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04F" w:rsidRDefault="000C3AB0">
      <w:pPr>
        <w:pStyle w:val="ad"/>
      </w:pPr>
      <w:r w:rsidRPr="00DE2ADF">
        <w:rPr>
          <w:rFonts w:eastAsia="맑은 고딕" w:hint="eastAsia"/>
          <w:lang w:eastAsia="ko-KR"/>
        </w:rPr>
        <w:t>Development of Equipment for Simulating Coolant Flow in a Test Rig</w:t>
      </w:r>
    </w:p>
    <w:p w:rsidR="00A8604F" w:rsidRDefault="00A8604F">
      <w:pPr>
        <w:jc w:val="both"/>
        <w:rPr>
          <w:rFonts w:ascii="Times New Roman" w:hAnsi="Times New Roman"/>
          <w:lang w:val="en-US"/>
        </w:rPr>
      </w:pPr>
    </w:p>
    <w:p w:rsidR="00A8604F" w:rsidRPr="009D7FF4" w:rsidRDefault="000C3AB0" w:rsidP="005341F3">
      <w:pPr>
        <w:jc w:val="center"/>
        <w:rPr>
          <w:rFonts w:ascii="Times New Roman" w:hAnsi="Times New Roman"/>
          <w:lang w:val="de-DE"/>
        </w:rPr>
      </w:pPr>
      <w:r w:rsidRPr="00DE2ADF">
        <w:rPr>
          <w:rFonts w:ascii="Times New Roman" w:eastAsia="맑은 고딕" w:hAnsi="Times New Roman" w:hint="eastAsia"/>
          <w:lang w:val="de-DE" w:eastAsia="ko-KR"/>
        </w:rPr>
        <w:t>J. T. Hong</w:t>
      </w:r>
      <w:r w:rsidR="00355BFD">
        <w:rPr>
          <w:rFonts w:ascii="Times New Roman" w:hAnsi="Times New Roman"/>
          <w:vertAlign w:val="superscript"/>
          <w:lang w:val="de-DE"/>
        </w:rPr>
        <w:t>1</w:t>
      </w:r>
      <w:r w:rsidR="00A8604F" w:rsidRPr="009D7FF4">
        <w:rPr>
          <w:rFonts w:ascii="Times New Roman" w:hAnsi="Times New Roman"/>
          <w:lang w:val="de-DE"/>
        </w:rPr>
        <w:t xml:space="preserve">, </w:t>
      </w:r>
      <w:r w:rsidRPr="00DE2ADF">
        <w:rPr>
          <w:rFonts w:ascii="Times New Roman" w:eastAsia="맑은 고딕" w:hAnsi="Times New Roman" w:hint="eastAsia"/>
          <w:lang w:val="de-DE" w:eastAsia="ko-KR"/>
        </w:rPr>
        <w:t>J. B. Kim</w:t>
      </w:r>
      <w:r w:rsidRPr="00DE2ADF">
        <w:rPr>
          <w:rFonts w:ascii="Times New Roman" w:eastAsia="맑은 고딕" w:hAnsi="Times New Roman" w:hint="eastAsia"/>
          <w:vertAlign w:val="superscript"/>
          <w:lang w:val="de-DE" w:eastAsia="ko-KR"/>
        </w:rPr>
        <w:t>1</w:t>
      </w:r>
      <w:r w:rsidR="00A8604F" w:rsidRPr="009D7FF4">
        <w:rPr>
          <w:rFonts w:ascii="Times New Roman" w:hAnsi="Times New Roman"/>
          <w:lang w:val="de-DE"/>
        </w:rPr>
        <w:t xml:space="preserve">, </w:t>
      </w:r>
      <w:r w:rsidRPr="00DE2ADF">
        <w:rPr>
          <w:rFonts w:ascii="Times New Roman" w:eastAsia="맑은 고딕" w:hAnsi="Times New Roman" w:hint="eastAsia"/>
          <w:lang w:val="de-DE" w:eastAsia="ko-KR"/>
        </w:rPr>
        <w:t>S. H. Heo</w:t>
      </w:r>
      <w:r w:rsidRPr="000C3AB0">
        <w:rPr>
          <w:rFonts w:ascii="Times New Roman" w:eastAsia="맑은 고딕" w:hAnsi="Times New Roman" w:hint="eastAsia"/>
          <w:vertAlign w:val="superscript"/>
          <w:lang w:val="de-DE" w:eastAsia="ko-KR"/>
        </w:rPr>
        <w:t>1</w:t>
      </w:r>
      <w:r w:rsidRPr="00DE2ADF">
        <w:rPr>
          <w:rFonts w:ascii="Times New Roman" w:eastAsia="맑은 고딕" w:hAnsi="Times New Roman" w:hint="eastAsia"/>
          <w:lang w:val="de-DE" w:eastAsia="ko-KR"/>
        </w:rPr>
        <w:t>, C. Y. Joung</w:t>
      </w:r>
      <w:r w:rsidRPr="000C3AB0">
        <w:rPr>
          <w:rFonts w:ascii="Times New Roman" w:eastAsia="맑은 고딕" w:hAnsi="Times New Roman" w:hint="eastAsia"/>
          <w:vertAlign w:val="superscript"/>
          <w:lang w:val="de-DE" w:eastAsia="ko-KR"/>
        </w:rPr>
        <w:t>1</w:t>
      </w:r>
      <w:r w:rsidRPr="000C3AB0">
        <w:rPr>
          <w:rFonts w:ascii="Times New Roman" w:eastAsia="맑은 고딕" w:hAnsi="Times New Roman" w:hint="eastAsia"/>
          <w:lang w:val="de-DE" w:eastAsia="ko-KR"/>
        </w:rPr>
        <w:t xml:space="preserve">, </w:t>
      </w:r>
      <w:r>
        <w:rPr>
          <w:rFonts w:ascii="Times New Roman" w:eastAsia="맑은 고딕" w:hAnsi="Times New Roman" w:hint="eastAsia"/>
          <w:lang w:val="de-DE" w:eastAsia="ko-KR"/>
        </w:rPr>
        <w:t>S. H. Ahn</w:t>
      </w:r>
      <w:r w:rsidRPr="000C3AB0">
        <w:rPr>
          <w:rFonts w:ascii="Times New Roman" w:eastAsia="맑은 고딕" w:hAnsi="Times New Roman" w:hint="eastAsia"/>
          <w:vertAlign w:val="superscript"/>
          <w:lang w:val="de-DE" w:eastAsia="ko-KR"/>
        </w:rPr>
        <w:t>1</w:t>
      </w:r>
    </w:p>
    <w:p w:rsidR="00A8604F" w:rsidRPr="000C3AB0" w:rsidRDefault="00A8604F" w:rsidP="005341F3">
      <w:pPr>
        <w:jc w:val="center"/>
        <w:rPr>
          <w:rFonts w:ascii="Times New Roman" w:hAnsi="Times New Roman"/>
          <w:lang w:val="de-DE"/>
        </w:rPr>
      </w:pPr>
    </w:p>
    <w:p w:rsidR="00A8604F" w:rsidRDefault="00A8604F" w:rsidP="005341F3">
      <w:pPr>
        <w:jc w:val="center"/>
        <w:rPr>
          <w:rFonts w:ascii="Times New Roman" w:hAnsi="Times New Roman"/>
          <w:lang w:val="en-US"/>
        </w:rPr>
      </w:pPr>
      <w:r>
        <w:rPr>
          <w:rFonts w:ascii="Times New Roman" w:hAnsi="Times New Roman"/>
          <w:lang w:val="en-US"/>
        </w:rPr>
        <w:t xml:space="preserve">1) </w:t>
      </w:r>
      <w:r w:rsidR="000C3AB0" w:rsidRPr="000C3AB0">
        <w:rPr>
          <w:rFonts w:ascii="Times New Roman" w:hAnsi="Times New Roman"/>
          <w:lang w:val="en-US"/>
        </w:rPr>
        <w:t xml:space="preserve">Dept. of HANARO Utilization &amp; Research, KAERI, 989-111 </w:t>
      </w:r>
      <w:proofErr w:type="spellStart"/>
      <w:r w:rsidR="000C3AB0" w:rsidRPr="000C3AB0">
        <w:rPr>
          <w:rFonts w:ascii="Times New Roman" w:hAnsi="Times New Roman"/>
          <w:lang w:val="en-US"/>
        </w:rPr>
        <w:t>Daedeok-daero</w:t>
      </w:r>
      <w:proofErr w:type="spellEnd"/>
      <w:r w:rsidR="000C3AB0" w:rsidRPr="000C3AB0">
        <w:rPr>
          <w:rFonts w:ascii="Times New Roman" w:hAnsi="Times New Roman"/>
          <w:lang w:val="en-US"/>
        </w:rPr>
        <w:t xml:space="preserve"> </w:t>
      </w:r>
      <w:proofErr w:type="spellStart"/>
      <w:r w:rsidR="000C3AB0" w:rsidRPr="000C3AB0">
        <w:rPr>
          <w:rFonts w:ascii="Times New Roman" w:hAnsi="Times New Roman"/>
          <w:lang w:val="en-US"/>
        </w:rPr>
        <w:t>Yuseong-gu</w:t>
      </w:r>
      <w:proofErr w:type="spellEnd"/>
      <w:r w:rsidR="000C3AB0" w:rsidRPr="000C3AB0">
        <w:rPr>
          <w:rFonts w:ascii="Times New Roman" w:hAnsi="Times New Roman"/>
          <w:lang w:val="en-US"/>
        </w:rPr>
        <w:t xml:space="preserve">, </w:t>
      </w:r>
      <w:proofErr w:type="spellStart"/>
      <w:r w:rsidR="000C3AB0" w:rsidRPr="000C3AB0">
        <w:rPr>
          <w:rFonts w:ascii="Times New Roman" w:hAnsi="Times New Roman"/>
          <w:lang w:val="en-US"/>
        </w:rPr>
        <w:t>Daejeon</w:t>
      </w:r>
      <w:proofErr w:type="spellEnd"/>
      <w:r w:rsidR="000C3AB0" w:rsidRPr="000C3AB0">
        <w:rPr>
          <w:rFonts w:ascii="Times New Roman" w:hAnsi="Times New Roman"/>
          <w:lang w:val="en-US"/>
        </w:rPr>
        <w:t>, Korea</w:t>
      </w:r>
    </w:p>
    <w:p w:rsidR="00A8604F" w:rsidRDefault="00A8604F" w:rsidP="005341F3">
      <w:pPr>
        <w:jc w:val="center"/>
        <w:rPr>
          <w:rFonts w:ascii="Times New Roman" w:hAnsi="Times New Roman"/>
          <w:lang w:val="en-US"/>
        </w:rPr>
      </w:pPr>
    </w:p>
    <w:p w:rsidR="00A8604F" w:rsidRDefault="005341F3" w:rsidP="005341F3">
      <w:pPr>
        <w:jc w:val="center"/>
        <w:rPr>
          <w:rFonts w:ascii="Times New Roman" w:hAnsi="Times New Roman"/>
          <w:lang w:val="en-US"/>
        </w:rPr>
      </w:pPr>
      <w:r>
        <w:rPr>
          <w:rFonts w:ascii="Times New Roman" w:hAnsi="Times New Roman"/>
          <w:lang w:val="en-US"/>
        </w:rPr>
        <w:t xml:space="preserve">Corresponding </w:t>
      </w:r>
      <w:r w:rsidR="00A8604F">
        <w:rPr>
          <w:rFonts w:ascii="Times New Roman" w:hAnsi="Times New Roman"/>
          <w:lang w:val="en-US"/>
        </w:rPr>
        <w:t xml:space="preserve">author: </w:t>
      </w:r>
      <w:hyperlink r:id="rId8" w:history="1">
        <w:r w:rsidR="000C3AB0" w:rsidRPr="00DE2ADF">
          <w:rPr>
            <w:rStyle w:val="a6"/>
            <w:rFonts w:ascii="Times New Roman" w:eastAsia="맑은 고딕" w:hAnsi="Times New Roman" w:hint="eastAsia"/>
            <w:lang w:val="en-US" w:eastAsia="ko-KR"/>
          </w:rPr>
          <w:t>jthong@kaeri.re.kr</w:t>
        </w:r>
      </w:hyperlink>
      <w:r w:rsidR="000C3AB0">
        <w:rPr>
          <w:rFonts w:ascii="Times New Roman" w:hAnsi="Times New Roman"/>
          <w:lang w:val="en-US"/>
        </w:rPr>
        <w:t xml:space="preserve"> </w:t>
      </w:r>
    </w:p>
    <w:p w:rsidR="00A8604F" w:rsidRDefault="00A8604F">
      <w:pPr>
        <w:jc w:val="both"/>
        <w:rPr>
          <w:lang w:val="en-US"/>
        </w:rPr>
      </w:pPr>
    </w:p>
    <w:p w:rsidR="00A8604F" w:rsidRDefault="00A8604F">
      <w:pPr>
        <w:pStyle w:val="Textkrper"/>
        <w:jc w:val="both"/>
        <w:rPr>
          <w:lang w:val="en-US"/>
        </w:rPr>
      </w:pPr>
      <w:r>
        <w:rPr>
          <w:rFonts w:ascii="Times New Roman" w:hAnsi="Times New Roman"/>
          <w:b/>
          <w:lang w:val="en-US"/>
        </w:rPr>
        <w:t>Abstract</w:t>
      </w:r>
      <w:r>
        <w:rPr>
          <w:rFonts w:ascii="Times New Roman" w:hAnsi="Times New Roman"/>
          <w:lang w:val="en-US"/>
        </w:rPr>
        <w:t xml:space="preserve">. </w:t>
      </w:r>
      <w:r w:rsidR="000C3AB0" w:rsidRPr="000C3AB0">
        <w:rPr>
          <w:rFonts w:ascii="Times New Roman" w:hAnsi="Times New Roman"/>
          <w:lang w:val="en-US"/>
        </w:rPr>
        <w:t xml:space="preserve">Irradiation tests are carried out in the test loop of a research reactor to evaluate the characteristics of nuclear fuels and materials. High temperature and pressurized coolant is circulated through the test rig to remove heat generated during the irradiation test, and it is necessary to verify the soundness of the sensors under the operating conditions. In this study, a coolant flow simulator has been developed to check the behavior of the sensors and calibrate their signals prior to installing the test rig in the test reactor. The coolant flow simulator is designed to circulate the coolant according to the designated flow rate, and test rigs can be assembled to test their components or sensors installed on them. To analyze the heat generation during the burn up test of the fuels, it is necessary to measure the central temperature of nuclear fuels, deviation of coolant temperature, pressure of the coolant, the coolant flow rate, etc. In particular, it is very difficult to measure the flow rate of the coolant when it passes by the fuel rod. In this study, a noise analysis technique is adapted to measure the flow rate of the coolant </w:t>
      </w:r>
      <w:proofErr w:type="gramStart"/>
      <w:r w:rsidR="000C3AB0" w:rsidRPr="000C3AB0">
        <w:rPr>
          <w:rFonts w:ascii="Times New Roman" w:hAnsi="Times New Roman"/>
          <w:lang w:val="en-US"/>
        </w:rPr>
        <w:t>using</w:t>
      </w:r>
      <w:proofErr w:type="gramEnd"/>
      <w:r w:rsidR="000C3AB0" w:rsidRPr="000C3AB0">
        <w:rPr>
          <w:rFonts w:ascii="Times New Roman" w:hAnsi="Times New Roman"/>
          <w:lang w:val="en-US"/>
        </w:rPr>
        <w:t xml:space="preserve"> k-type thermocouples installed at the inlet and outlet of the coolant according to the information from IFE. Signal acquisition and processing is implemented using NI modules and </w:t>
      </w:r>
      <w:proofErr w:type="spellStart"/>
      <w:r w:rsidR="000C3AB0" w:rsidRPr="000C3AB0">
        <w:rPr>
          <w:rFonts w:ascii="Times New Roman" w:hAnsi="Times New Roman"/>
          <w:lang w:val="en-US"/>
        </w:rPr>
        <w:t>Labview</w:t>
      </w:r>
      <w:proofErr w:type="spellEnd"/>
      <w:r w:rsidR="000C3AB0" w:rsidRPr="000C3AB0">
        <w:rPr>
          <w:rFonts w:ascii="Times New Roman" w:hAnsi="Times New Roman"/>
          <w:lang w:val="en-US"/>
        </w:rPr>
        <w:t xml:space="preserve"> 2013 software. Then, the calibration process has been carried out with an electronic flow meter, an analogue flow meter, and the bypass line, which is installed in the coolant flow simulator.</w:t>
      </w:r>
    </w:p>
    <w:p w:rsidR="005341F3" w:rsidRDefault="005341F3">
      <w:pPr>
        <w:pStyle w:val="Textkrper"/>
        <w:jc w:val="both"/>
        <w:rPr>
          <w:rFonts w:ascii="Times New Roman" w:hAnsi="Times New Roman"/>
          <w:lang w:val="en-US"/>
        </w:rPr>
      </w:pPr>
    </w:p>
    <w:p w:rsidR="00A8265F" w:rsidRDefault="00A8265F">
      <w:pPr>
        <w:pStyle w:val="Textkrper"/>
        <w:jc w:val="both"/>
        <w:rPr>
          <w:sz w:val="24"/>
          <w:lang w:val="en-US"/>
        </w:rPr>
      </w:pPr>
    </w:p>
    <w:p w:rsidR="00A8604F" w:rsidRDefault="00A8604F">
      <w:pPr>
        <w:pStyle w:val="Textkrper"/>
        <w:jc w:val="both"/>
        <w:rPr>
          <w:rFonts w:ascii="Times New Roman" w:hAnsi="Times New Roman"/>
          <w:b/>
          <w:sz w:val="24"/>
          <w:lang w:val="en-US"/>
        </w:rPr>
      </w:pPr>
      <w:r>
        <w:rPr>
          <w:rFonts w:ascii="Times New Roman" w:hAnsi="Times New Roman"/>
          <w:b/>
          <w:sz w:val="24"/>
          <w:lang w:val="en-US"/>
        </w:rPr>
        <w:t>1. Introduction</w:t>
      </w:r>
    </w:p>
    <w:p w:rsidR="00A8604F" w:rsidRDefault="00A8604F">
      <w:pPr>
        <w:pStyle w:val="Textkrper"/>
        <w:jc w:val="both"/>
        <w:rPr>
          <w:rFonts w:ascii="Times New Roman" w:hAnsi="Times New Roman"/>
          <w:sz w:val="24"/>
          <w:lang w:val="en-US"/>
        </w:rPr>
      </w:pPr>
    </w:p>
    <w:p w:rsidR="00A8604F" w:rsidRDefault="00DA141A">
      <w:pPr>
        <w:pStyle w:val="Textkrper"/>
        <w:jc w:val="both"/>
        <w:rPr>
          <w:rFonts w:ascii="Times New Roman" w:hAnsi="Times New Roman"/>
          <w:sz w:val="24"/>
          <w:lang w:val="en-US"/>
        </w:rPr>
      </w:pPr>
      <w:r w:rsidRPr="00DA141A">
        <w:rPr>
          <w:rFonts w:ascii="Times New Roman" w:hAnsi="Times New Roman"/>
          <w:sz w:val="24"/>
          <w:lang w:val="en-US"/>
        </w:rPr>
        <w:t>One of the most important things in a nuclear power plant is to effectively remove the heat generated from the nuclear fuel owing to nuclear fission. If the generated heat is not completely removed, the excessive heat can melt down the claddings, leading to an explosion of the reactor system. Therefore, it is necessary to investigate adequate coolant conditions while developing a nuclear fuel. To develop a new nuclear fuel, several kinds of irradiation test should be carried out in a research reactor. In particular, an independent test loop that can circulate coolant under the same conditions as a nuclear power plant should be established to carry out a burn up test of the nuclear fuel. The main activities during the irradiation test of nuclear fuel are measuring the central temperature of the nuclear fuel, internal pressure of the fuel rod, coolant temperature, flow rate of the coolant, and the neutron dose. Among them, measuring the flow rate in the test rig is very important to calculate the heat generation rate of nuclear fuels. IFE in Norway is one of the most advanced institutes in the nuclear field, and has implemented several flow measurement techniques</w:t>
      </w:r>
      <w:proofErr w:type="gramStart"/>
      <w:r w:rsidRPr="00DA141A">
        <w:rPr>
          <w:rFonts w:ascii="Times New Roman" w:hAnsi="Times New Roman"/>
          <w:sz w:val="24"/>
          <w:lang w:val="en-US"/>
        </w:rPr>
        <w:t>.[</w:t>
      </w:r>
      <w:proofErr w:type="gramEnd"/>
      <w:r w:rsidRPr="00DA141A">
        <w:rPr>
          <w:rFonts w:ascii="Times New Roman" w:hAnsi="Times New Roman"/>
          <w:sz w:val="24"/>
          <w:lang w:val="en-US"/>
        </w:rPr>
        <w:t>1-3] IFE developed flow measurement techniques using a turbine flow meter and thermocouples. Because HANARO at KAERI is an open-pool type reactor, an independent test loop, FTL, is established with a complicated structure. Therefore, it is difficult to apply a turbine flow meter in the in-pile test section. In this study, a flow measurement technique using noise signals obtained from the thermocouples has been developed, and a small-scaled coolant flow simulator has been developed to verify the precision of the flow measurement.</w:t>
      </w:r>
    </w:p>
    <w:p w:rsidR="00A8604F" w:rsidRDefault="00A8604F">
      <w:pPr>
        <w:pStyle w:val="Textkrper"/>
        <w:jc w:val="both"/>
        <w:rPr>
          <w:rFonts w:ascii="Times New Roman" w:hAnsi="Times New Roman"/>
          <w:b/>
          <w:sz w:val="24"/>
          <w:lang w:val="en-US"/>
        </w:rPr>
      </w:pPr>
    </w:p>
    <w:p w:rsidR="00A8604F" w:rsidRDefault="00304FBE">
      <w:pPr>
        <w:pStyle w:val="Textkrper"/>
        <w:jc w:val="both"/>
        <w:rPr>
          <w:rFonts w:ascii="Times New Roman" w:hAnsi="Times New Roman"/>
          <w:b/>
          <w:sz w:val="24"/>
          <w:lang w:val="en-US"/>
        </w:rPr>
      </w:pPr>
      <w:r>
        <w:rPr>
          <w:rFonts w:ascii="Times New Roman" w:hAnsi="Times New Roman"/>
          <w:b/>
          <w:sz w:val="24"/>
          <w:lang w:val="en-US"/>
        </w:rPr>
        <w:t xml:space="preserve">2. </w:t>
      </w:r>
      <w:r w:rsidR="00616C99" w:rsidRPr="00DE2ADF">
        <w:rPr>
          <w:rFonts w:ascii="Times New Roman" w:eastAsia="맑은 고딕" w:hAnsi="Times New Roman" w:hint="eastAsia"/>
          <w:b/>
          <w:sz w:val="24"/>
          <w:lang w:val="en-US" w:eastAsia="ko-KR"/>
        </w:rPr>
        <w:t>Development of Coolant Flow Simulator</w:t>
      </w:r>
    </w:p>
    <w:p w:rsidR="00A8604F" w:rsidRDefault="00A8604F">
      <w:pPr>
        <w:pStyle w:val="Textkrper"/>
        <w:jc w:val="both"/>
        <w:rPr>
          <w:rFonts w:ascii="Times New Roman" w:hAnsi="Times New Roman"/>
          <w:lang w:val="en-US"/>
        </w:rPr>
      </w:pPr>
    </w:p>
    <w:p w:rsidR="00A8604F" w:rsidRDefault="00671381">
      <w:pPr>
        <w:pStyle w:val="Textkrper"/>
        <w:jc w:val="both"/>
        <w:rPr>
          <w:rFonts w:ascii="Times New Roman" w:hAnsi="Times New Roman"/>
          <w:sz w:val="24"/>
          <w:lang w:val="en-US"/>
        </w:rPr>
      </w:pPr>
      <w:r w:rsidRPr="00671381">
        <w:rPr>
          <w:rFonts w:ascii="Times New Roman" w:hAnsi="Times New Roman"/>
          <w:sz w:val="24"/>
          <w:lang w:val="en-US"/>
        </w:rPr>
        <w:t xml:space="preserve">A coolant flow simulator that circulates coolant at a controlled speed has been developed to check the characteristics of the components under a high </w:t>
      </w:r>
      <w:proofErr w:type="spellStart"/>
      <w:r w:rsidRPr="00671381">
        <w:rPr>
          <w:rFonts w:ascii="Times New Roman" w:hAnsi="Times New Roman"/>
          <w:sz w:val="24"/>
          <w:lang w:val="en-US"/>
        </w:rPr>
        <w:t>flowrate</w:t>
      </w:r>
      <w:proofErr w:type="spellEnd"/>
      <w:r w:rsidRPr="00671381">
        <w:rPr>
          <w:rFonts w:ascii="Times New Roman" w:hAnsi="Times New Roman"/>
          <w:sz w:val="24"/>
          <w:lang w:val="en-US"/>
        </w:rPr>
        <w:t xml:space="preserve"> of the coolant, and to calibrate the </w:t>
      </w:r>
      <w:proofErr w:type="spellStart"/>
      <w:r w:rsidRPr="00671381">
        <w:rPr>
          <w:rFonts w:ascii="Times New Roman" w:hAnsi="Times New Roman"/>
          <w:sz w:val="24"/>
          <w:lang w:val="en-US"/>
        </w:rPr>
        <w:t>flowrate</w:t>
      </w:r>
      <w:proofErr w:type="spellEnd"/>
      <w:r w:rsidRPr="00671381">
        <w:rPr>
          <w:rFonts w:ascii="Times New Roman" w:hAnsi="Times New Roman"/>
          <w:sz w:val="24"/>
          <w:lang w:val="en-US"/>
        </w:rPr>
        <w:t xml:space="preserve"> obtained by noise analysis with the </w:t>
      </w:r>
      <w:proofErr w:type="spellStart"/>
      <w:r w:rsidRPr="00671381">
        <w:rPr>
          <w:rFonts w:ascii="Times New Roman" w:hAnsi="Times New Roman"/>
          <w:sz w:val="24"/>
          <w:lang w:val="en-US"/>
        </w:rPr>
        <w:t>flowrate</w:t>
      </w:r>
      <w:proofErr w:type="spellEnd"/>
      <w:r w:rsidRPr="00671381">
        <w:rPr>
          <w:rFonts w:ascii="Times New Roman" w:hAnsi="Times New Roman"/>
          <w:sz w:val="24"/>
          <w:lang w:val="en-US"/>
        </w:rPr>
        <w:t xml:space="preserve"> obtained by the calibrated flow meter.</w:t>
      </w:r>
      <w:r w:rsidR="00A8604F">
        <w:rPr>
          <w:rFonts w:ascii="Times New Roman" w:hAnsi="Times New Roman"/>
          <w:sz w:val="24"/>
          <w:lang w:val="en-US"/>
        </w:rPr>
        <w:t xml:space="preserve"> </w:t>
      </w:r>
    </w:p>
    <w:p w:rsidR="00A8604F" w:rsidRDefault="00A8604F">
      <w:pPr>
        <w:pStyle w:val="Textkrper"/>
        <w:jc w:val="both"/>
        <w:rPr>
          <w:rFonts w:ascii="Times New Roman" w:hAnsi="Times New Roman"/>
          <w:lang w:val="en-US"/>
        </w:rPr>
      </w:pPr>
    </w:p>
    <w:p w:rsidR="00A8604F" w:rsidRDefault="00A8604F">
      <w:pPr>
        <w:numPr>
          <w:ilvl w:val="12"/>
          <w:numId w:val="0"/>
        </w:numPr>
        <w:jc w:val="both"/>
        <w:rPr>
          <w:b/>
          <w:lang w:val="en-US"/>
        </w:rPr>
      </w:pPr>
      <w:r>
        <w:rPr>
          <w:b/>
          <w:lang w:val="en-US"/>
        </w:rPr>
        <w:t xml:space="preserve">2.1. </w:t>
      </w:r>
      <w:r w:rsidR="001E4A6E" w:rsidRPr="004A7E93">
        <w:rPr>
          <w:rFonts w:eastAsia="맑은 고딕" w:hint="eastAsia"/>
          <w:b/>
          <w:lang w:val="en-US" w:eastAsia="ko-KR"/>
        </w:rPr>
        <w:t>Design Coolant Circulation System</w:t>
      </w:r>
    </w:p>
    <w:p w:rsidR="00A8604F" w:rsidRDefault="00A8604F">
      <w:pPr>
        <w:numPr>
          <w:ilvl w:val="12"/>
          <w:numId w:val="0"/>
        </w:numPr>
        <w:jc w:val="both"/>
        <w:rPr>
          <w:sz w:val="20"/>
          <w:lang w:val="en-US"/>
        </w:rPr>
      </w:pPr>
    </w:p>
    <w:p w:rsidR="00A8604F" w:rsidRPr="004A7E93" w:rsidRDefault="00FC7B15">
      <w:pPr>
        <w:numPr>
          <w:ilvl w:val="12"/>
          <w:numId w:val="0"/>
        </w:numPr>
        <w:jc w:val="both"/>
        <w:rPr>
          <w:rFonts w:eastAsia="맑은 고딕" w:hint="eastAsia"/>
          <w:lang w:val="en-US" w:eastAsia="ko-KR"/>
        </w:rPr>
      </w:pPr>
      <w:r w:rsidRPr="00FC7B15">
        <w:rPr>
          <w:lang w:val="en-US"/>
        </w:rPr>
        <w:t>To develop a coolant circulation system at the laboratory scale, a compact design is necessary including a drain system for optional processes. F</w:t>
      </w:r>
      <w:r w:rsidR="00F64254" w:rsidRPr="004A7E93">
        <w:rPr>
          <w:rFonts w:eastAsia="맑은 고딕" w:hint="eastAsia"/>
          <w:lang w:val="en-US" w:eastAsia="ko-KR"/>
        </w:rPr>
        <w:t>IG</w:t>
      </w:r>
      <w:r w:rsidRPr="00FC7B15">
        <w:rPr>
          <w:lang w:val="en-US"/>
        </w:rPr>
        <w:t>. 1 shows a piping and instrumentation diagram for the coolant circulation system. As shown in F</w:t>
      </w:r>
      <w:r w:rsidR="00F64254" w:rsidRPr="004A7E93">
        <w:rPr>
          <w:rFonts w:eastAsia="맑은 고딕" w:hint="eastAsia"/>
          <w:lang w:val="en-US" w:eastAsia="ko-KR"/>
        </w:rPr>
        <w:t>IG</w:t>
      </w:r>
      <w:r w:rsidRPr="00FC7B15">
        <w:rPr>
          <w:lang w:val="en-US"/>
        </w:rPr>
        <w:t>. 1, sensors to check the coolant temperature, pressure, and flow</w:t>
      </w:r>
      <w:r w:rsidR="009A2980" w:rsidRPr="004A7E93">
        <w:rPr>
          <w:rFonts w:eastAsia="맑은 고딕" w:hint="eastAsia"/>
          <w:lang w:val="en-US" w:eastAsia="ko-KR"/>
        </w:rPr>
        <w:t xml:space="preserve"> </w:t>
      </w:r>
      <w:r w:rsidRPr="00FC7B15">
        <w:rPr>
          <w:lang w:val="en-US"/>
        </w:rPr>
        <w:t>meters in the pipeline will be instrumented. In addition, to pump out stagnant water in the system, drain valves are instrumented at several places in the pipeline, such as the inlet and outlet of the water pump, the bending part, and outlet of the coolant in the test rig.</w:t>
      </w:r>
    </w:p>
    <w:p w:rsidR="00FC7B15" w:rsidRPr="004A7E93" w:rsidRDefault="00FC7B15">
      <w:pPr>
        <w:numPr>
          <w:ilvl w:val="12"/>
          <w:numId w:val="0"/>
        </w:numPr>
        <w:jc w:val="both"/>
        <w:rPr>
          <w:rFonts w:eastAsia="맑은 고딕" w:hint="eastAsia"/>
          <w:lang w:val="en-US" w:eastAsia="ko-KR"/>
        </w:rPr>
      </w:pPr>
    </w:p>
    <w:p w:rsidR="00FC7B15" w:rsidRPr="004A7E93" w:rsidRDefault="007B0B3C">
      <w:pPr>
        <w:numPr>
          <w:ilvl w:val="12"/>
          <w:numId w:val="0"/>
        </w:numPr>
        <w:jc w:val="both"/>
        <w:rPr>
          <w:rFonts w:eastAsia="맑은 고딕" w:hint="eastAsia"/>
          <w:lang w:val="en-US" w:eastAsia="ko-KR"/>
        </w:rPr>
      </w:pPr>
      <w:r>
        <w:rPr>
          <w:rFonts w:ascii="Arial" w:hAnsi="Arial" w:cs="Arial"/>
          <w:noProof/>
          <w:color w:val="FF0000"/>
          <w:sz w:val="22"/>
          <w:szCs w:val="22"/>
          <w:lang w:val="en-US" w:eastAsia="ko-KR"/>
        </w:rPr>
        <w:drawing>
          <wp:inline distT="0" distB="0" distL="0" distR="0">
            <wp:extent cx="5776595" cy="2811145"/>
            <wp:effectExtent l="0" t="0" r="0" b="825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6595" cy="2811145"/>
                    </a:xfrm>
                    <a:prstGeom prst="rect">
                      <a:avLst/>
                    </a:prstGeom>
                    <a:noFill/>
                    <a:ln>
                      <a:noFill/>
                    </a:ln>
                  </pic:spPr>
                </pic:pic>
              </a:graphicData>
            </a:graphic>
          </wp:inline>
        </w:drawing>
      </w:r>
    </w:p>
    <w:p w:rsidR="001E7B78" w:rsidRPr="00DD5ECE" w:rsidRDefault="001E7B78" w:rsidP="001E7B78">
      <w:pPr>
        <w:numPr>
          <w:ilvl w:val="12"/>
          <w:numId w:val="0"/>
        </w:numPr>
        <w:jc w:val="center"/>
        <w:rPr>
          <w:rFonts w:eastAsiaTheme="minorEastAsia" w:hint="eastAsia"/>
          <w:i/>
          <w:sz w:val="22"/>
          <w:lang w:val="en-US" w:eastAsia="ko-KR"/>
        </w:rPr>
      </w:pPr>
      <w:proofErr w:type="gramStart"/>
      <w:r>
        <w:rPr>
          <w:i/>
          <w:sz w:val="22"/>
          <w:lang w:val="en-US"/>
        </w:rPr>
        <w:t>FIG. 1.</w:t>
      </w:r>
      <w:proofErr w:type="gramEnd"/>
      <w:r>
        <w:rPr>
          <w:i/>
          <w:sz w:val="22"/>
          <w:lang w:val="en-US"/>
        </w:rPr>
        <w:t xml:space="preserve"> </w:t>
      </w:r>
      <w:r w:rsidRPr="001E7B78">
        <w:rPr>
          <w:i/>
          <w:sz w:val="22"/>
          <w:lang w:val="en-US"/>
        </w:rPr>
        <w:t>P&amp;ID for coolant circulation system</w:t>
      </w:r>
    </w:p>
    <w:p w:rsidR="00A8604F" w:rsidRDefault="00A8604F">
      <w:pPr>
        <w:numPr>
          <w:ilvl w:val="12"/>
          <w:numId w:val="0"/>
        </w:numPr>
        <w:jc w:val="both"/>
        <w:rPr>
          <w:sz w:val="20"/>
          <w:lang w:val="en-US"/>
        </w:rPr>
      </w:pPr>
    </w:p>
    <w:p w:rsidR="00A8604F" w:rsidRDefault="00A8604F">
      <w:pPr>
        <w:pStyle w:val="Textkrper"/>
        <w:jc w:val="both"/>
        <w:rPr>
          <w:rFonts w:ascii="Times New Roman" w:hAnsi="Times New Roman"/>
          <w:b/>
          <w:sz w:val="24"/>
          <w:lang w:val="en-US"/>
        </w:rPr>
      </w:pPr>
      <w:r>
        <w:rPr>
          <w:rFonts w:ascii="Times New Roman" w:hAnsi="Times New Roman"/>
          <w:b/>
          <w:sz w:val="24"/>
          <w:lang w:val="en-US"/>
        </w:rPr>
        <w:t xml:space="preserve">2.2. </w:t>
      </w:r>
      <w:r w:rsidR="00AF1DA7" w:rsidRPr="004A7E93">
        <w:rPr>
          <w:rFonts w:ascii="Times New Roman" w:eastAsia="맑은 고딕" w:hAnsi="Times New Roman" w:hint="eastAsia"/>
          <w:b/>
          <w:sz w:val="24"/>
          <w:lang w:val="en-US" w:eastAsia="ko-KR"/>
        </w:rPr>
        <w:t>Design Test Rig Mockup and Turbine Flow Meter for Flow Measurement</w:t>
      </w:r>
    </w:p>
    <w:p w:rsidR="00A8604F" w:rsidRDefault="00A8604F">
      <w:pPr>
        <w:pStyle w:val="Textkrper"/>
        <w:jc w:val="both"/>
        <w:rPr>
          <w:rFonts w:ascii="Times New Roman" w:hAnsi="Times New Roman"/>
          <w:lang w:val="en-US"/>
        </w:rPr>
      </w:pPr>
    </w:p>
    <w:p w:rsidR="00F64254" w:rsidRPr="00F64254" w:rsidRDefault="00F64254" w:rsidP="00F64254">
      <w:pPr>
        <w:pStyle w:val="Textkrper"/>
        <w:jc w:val="both"/>
        <w:rPr>
          <w:rFonts w:eastAsia="맑은 고딕"/>
          <w:bCs/>
          <w:sz w:val="24"/>
          <w:lang w:val="en-US" w:eastAsia="ko-KR"/>
        </w:rPr>
      </w:pPr>
      <w:r w:rsidRPr="00F64254">
        <w:rPr>
          <w:rFonts w:eastAsia="맑은 고딕"/>
          <w:bCs/>
          <w:sz w:val="24"/>
          <w:lang w:val="en-US" w:eastAsia="ko-KR"/>
        </w:rPr>
        <w:t xml:space="preserve">Because the coolant circulation system is equipped in a laboratory, the test rig with a full length is difficult to be installed in the system. Therefore, the design of the test rig mockup is modified by removing the supporting components, as shown in FIG. 2(a). Because the flow measurement in the test rig is focused on the position of the fuel rods, and the supporting parts do not affect the coolant flow, the supporting parts do not need to be considered in the test rig mockup. To apply a noise analysis technique to measure the </w:t>
      </w:r>
      <w:proofErr w:type="spellStart"/>
      <w:r w:rsidRPr="00F64254">
        <w:rPr>
          <w:rFonts w:eastAsia="맑은 고딕"/>
          <w:bCs/>
          <w:sz w:val="24"/>
          <w:lang w:val="en-US" w:eastAsia="ko-KR"/>
        </w:rPr>
        <w:t>flowrate</w:t>
      </w:r>
      <w:proofErr w:type="spellEnd"/>
      <w:r w:rsidRPr="00F64254">
        <w:rPr>
          <w:rFonts w:eastAsia="맑은 고딕"/>
          <w:bCs/>
          <w:sz w:val="24"/>
          <w:lang w:val="en-US" w:eastAsia="ko-KR"/>
        </w:rPr>
        <w:t xml:space="preserve"> of the coolant, a cross section between the two sensing points should be uniform. Therefore, a duel cooled fuel test rig is considered, and the thermocouples are instrumented at both ends of the fuel rod assembly, as shown in FIG. 2(b).</w:t>
      </w:r>
    </w:p>
    <w:p w:rsidR="009A2980" w:rsidRPr="004A7E93" w:rsidRDefault="00F64254" w:rsidP="00F64254">
      <w:pPr>
        <w:pStyle w:val="Textkrper"/>
        <w:jc w:val="both"/>
        <w:rPr>
          <w:rFonts w:eastAsia="맑은 고딕" w:hint="eastAsia"/>
          <w:bCs/>
          <w:sz w:val="24"/>
          <w:lang w:val="en-US" w:eastAsia="ko-KR"/>
        </w:rPr>
      </w:pPr>
      <w:r w:rsidRPr="00F64254">
        <w:rPr>
          <w:rFonts w:eastAsia="맑은 고딕"/>
          <w:bCs/>
          <w:sz w:val="24"/>
          <w:lang w:val="en-US" w:eastAsia="ko-KR"/>
        </w:rPr>
        <w:t xml:space="preserve">Then, the design of the pressure vessel, which seals out the highly pressurized coolant and turns the direction of the coolant flow, is modified according to the length of the test rig mockup. In addition, a turbine flow meter is also designed at the bottom of the pressure vessel to calibrate the </w:t>
      </w:r>
      <w:proofErr w:type="spellStart"/>
      <w:r w:rsidRPr="00F64254">
        <w:rPr>
          <w:rFonts w:eastAsia="맑은 고딕"/>
          <w:bCs/>
          <w:sz w:val="24"/>
          <w:lang w:val="en-US" w:eastAsia="ko-KR"/>
        </w:rPr>
        <w:t>flowrate</w:t>
      </w:r>
      <w:proofErr w:type="spellEnd"/>
      <w:r w:rsidRPr="00F64254">
        <w:rPr>
          <w:rFonts w:eastAsia="맑은 고딕"/>
          <w:bCs/>
          <w:sz w:val="24"/>
          <w:lang w:val="en-US" w:eastAsia="ko-KR"/>
        </w:rPr>
        <w:t>, as shown in FIG. 3. Because the fuel rod assembly is located at the bottom of the test rig, the coolant passes the turbine flow</w:t>
      </w:r>
      <w:r w:rsidR="00EB2F6C">
        <w:rPr>
          <w:rFonts w:eastAsia="맑은 고딕" w:hint="eastAsia"/>
          <w:bCs/>
          <w:sz w:val="24"/>
          <w:lang w:val="en-US" w:eastAsia="ko-KR"/>
        </w:rPr>
        <w:t xml:space="preserve"> </w:t>
      </w:r>
      <w:r w:rsidRPr="00F64254">
        <w:rPr>
          <w:rFonts w:eastAsia="맑은 고딕"/>
          <w:bCs/>
          <w:sz w:val="24"/>
          <w:lang w:val="en-US" w:eastAsia="ko-KR"/>
        </w:rPr>
        <w:t>meter just before it passes the fuel rod assembly.</w:t>
      </w:r>
    </w:p>
    <w:p w:rsidR="009A2980" w:rsidRPr="005945AC" w:rsidRDefault="009A2980">
      <w:pPr>
        <w:pStyle w:val="Textkrper"/>
        <w:jc w:val="both"/>
        <w:rPr>
          <w:rFonts w:eastAsia="맑은 고딕"/>
          <w:bCs/>
          <w:sz w:val="24"/>
          <w:lang w:val="en-US" w:eastAsia="ko-KR"/>
        </w:rPr>
      </w:pPr>
    </w:p>
    <w:p w:rsidR="009A2980" w:rsidRPr="005945AC" w:rsidRDefault="007B0B3C" w:rsidP="00794528">
      <w:pPr>
        <w:pStyle w:val="Textkrper"/>
        <w:jc w:val="center"/>
        <w:rPr>
          <w:rFonts w:eastAsia="맑은 고딕"/>
          <w:bCs/>
          <w:sz w:val="22"/>
          <w:szCs w:val="22"/>
          <w:lang w:val="en-US" w:eastAsia="ko-KR"/>
        </w:rPr>
      </w:pPr>
      <w:r>
        <w:rPr>
          <w:rFonts w:eastAsia="맑은 고딕"/>
          <w:noProof/>
          <w:color w:val="FF0000"/>
          <w:sz w:val="22"/>
          <w:szCs w:val="22"/>
          <w:lang w:val="en-US" w:eastAsia="ko-KR"/>
        </w:rPr>
        <w:lastRenderedPageBreak/>
        <w:drawing>
          <wp:inline distT="0" distB="0" distL="0" distR="0">
            <wp:extent cx="3972560" cy="1606550"/>
            <wp:effectExtent l="0" t="0" r="8890" b="0"/>
            <wp:docPr id="2"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2560" cy="1606550"/>
                    </a:xfrm>
                    <a:prstGeom prst="rect">
                      <a:avLst/>
                    </a:prstGeom>
                    <a:noFill/>
                    <a:ln>
                      <a:noFill/>
                    </a:ln>
                  </pic:spPr>
                </pic:pic>
              </a:graphicData>
            </a:graphic>
          </wp:inline>
        </w:drawing>
      </w:r>
    </w:p>
    <w:p w:rsidR="00794528" w:rsidRPr="005945AC" w:rsidRDefault="00794528" w:rsidP="00794528">
      <w:pPr>
        <w:pStyle w:val="Textkrper"/>
        <w:jc w:val="center"/>
        <w:rPr>
          <w:rFonts w:eastAsia="맑은 고딕"/>
          <w:bCs/>
          <w:i/>
          <w:sz w:val="22"/>
          <w:szCs w:val="22"/>
          <w:lang w:val="en-US" w:eastAsia="ko-KR"/>
        </w:rPr>
      </w:pPr>
      <w:r w:rsidRPr="005945AC">
        <w:rPr>
          <w:rFonts w:eastAsia="맑은 고딕"/>
          <w:bCs/>
          <w:i/>
          <w:sz w:val="22"/>
          <w:szCs w:val="22"/>
          <w:lang w:val="en-US" w:eastAsia="ko-KR"/>
        </w:rPr>
        <w:t>(a) Design modification of the test rig</w:t>
      </w:r>
    </w:p>
    <w:p w:rsidR="00794528" w:rsidRPr="005945AC" w:rsidRDefault="00794528">
      <w:pPr>
        <w:pStyle w:val="Textkrper"/>
        <w:jc w:val="both"/>
        <w:rPr>
          <w:rFonts w:eastAsia="맑은 고딕"/>
          <w:bCs/>
          <w:sz w:val="22"/>
          <w:szCs w:val="22"/>
          <w:lang w:val="en-US" w:eastAsia="ko-KR"/>
        </w:rPr>
      </w:pPr>
    </w:p>
    <w:p w:rsidR="00794528" w:rsidRPr="005945AC" w:rsidRDefault="007B0B3C">
      <w:pPr>
        <w:pStyle w:val="Textkrper"/>
        <w:jc w:val="both"/>
        <w:rPr>
          <w:rFonts w:eastAsia="맑은 고딕"/>
          <w:bCs/>
          <w:sz w:val="22"/>
          <w:szCs w:val="22"/>
          <w:lang w:val="en-US" w:eastAsia="ko-KR"/>
        </w:rPr>
      </w:pPr>
      <w:r>
        <w:rPr>
          <w:rFonts w:eastAsia="맑은 고딕"/>
          <w:noProof/>
          <w:sz w:val="22"/>
          <w:szCs w:val="22"/>
          <w:lang w:val="en-US" w:eastAsia="ko-KR"/>
        </w:rPr>
        <w:drawing>
          <wp:inline distT="0" distB="0" distL="0" distR="0">
            <wp:extent cx="5918835" cy="1007110"/>
            <wp:effectExtent l="0" t="0" r="5715" b="254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b="9988"/>
                    <a:stretch>
                      <a:fillRect/>
                    </a:stretch>
                  </pic:blipFill>
                  <pic:spPr bwMode="auto">
                    <a:xfrm>
                      <a:off x="0" y="0"/>
                      <a:ext cx="5918835" cy="1007110"/>
                    </a:xfrm>
                    <a:prstGeom prst="rect">
                      <a:avLst/>
                    </a:prstGeom>
                    <a:noFill/>
                    <a:ln>
                      <a:noFill/>
                    </a:ln>
                  </pic:spPr>
                </pic:pic>
              </a:graphicData>
            </a:graphic>
          </wp:inline>
        </w:drawing>
      </w:r>
    </w:p>
    <w:p w:rsidR="00794528" w:rsidRPr="005945AC" w:rsidRDefault="00794528" w:rsidP="00794528">
      <w:pPr>
        <w:pStyle w:val="Textkrper"/>
        <w:jc w:val="center"/>
        <w:rPr>
          <w:rFonts w:eastAsia="맑은 고딕"/>
          <w:bCs/>
          <w:i/>
          <w:sz w:val="22"/>
          <w:szCs w:val="22"/>
          <w:lang w:val="en-US" w:eastAsia="ko-KR"/>
        </w:rPr>
      </w:pPr>
      <w:r w:rsidRPr="005945AC">
        <w:rPr>
          <w:rFonts w:eastAsia="맑은 고딕"/>
          <w:bCs/>
          <w:i/>
          <w:sz w:val="22"/>
          <w:szCs w:val="22"/>
          <w:lang w:val="en-US" w:eastAsia="ko-KR"/>
        </w:rPr>
        <w:t>(b) Design modification of a duel cooled fuel rod assembly</w:t>
      </w:r>
    </w:p>
    <w:p w:rsidR="00794528" w:rsidRPr="005945AC" w:rsidRDefault="00794528" w:rsidP="00794528">
      <w:pPr>
        <w:numPr>
          <w:ilvl w:val="12"/>
          <w:numId w:val="0"/>
        </w:numPr>
        <w:jc w:val="center"/>
        <w:rPr>
          <w:i/>
          <w:sz w:val="22"/>
          <w:szCs w:val="22"/>
          <w:lang w:val="en-US"/>
        </w:rPr>
      </w:pPr>
      <w:proofErr w:type="gramStart"/>
      <w:r w:rsidRPr="005945AC">
        <w:rPr>
          <w:i/>
          <w:sz w:val="22"/>
          <w:szCs w:val="22"/>
          <w:lang w:val="en-US"/>
        </w:rPr>
        <w:t xml:space="preserve">FIG. </w:t>
      </w:r>
      <w:r w:rsidRPr="005945AC">
        <w:rPr>
          <w:rFonts w:eastAsia="맑은 고딕"/>
          <w:i/>
          <w:sz w:val="22"/>
          <w:szCs w:val="22"/>
          <w:lang w:val="en-US" w:eastAsia="ko-KR"/>
        </w:rPr>
        <w:t>2</w:t>
      </w:r>
      <w:r w:rsidRPr="005945AC">
        <w:rPr>
          <w:i/>
          <w:sz w:val="22"/>
          <w:szCs w:val="22"/>
          <w:lang w:val="en-US"/>
        </w:rPr>
        <w:t>.</w:t>
      </w:r>
      <w:proofErr w:type="gramEnd"/>
      <w:r w:rsidRPr="005945AC">
        <w:rPr>
          <w:i/>
          <w:sz w:val="22"/>
          <w:szCs w:val="22"/>
          <w:lang w:val="en-US"/>
        </w:rPr>
        <w:t xml:space="preserve"> </w:t>
      </w:r>
      <w:r w:rsidRPr="005945AC">
        <w:rPr>
          <w:rFonts w:eastAsia="맑은 고딕"/>
          <w:i/>
          <w:sz w:val="22"/>
          <w:szCs w:val="22"/>
          <w:lang w:val="en-US" w:eastAsia="ko-KR"/>
        </w:rPr>
        <w:t>Design modification of the in-pile test section</w:t>
      </w:r>
    </w:p>
    <w:p w:rsidR="00794528" w:rsidRPr="005945AC" w:rsidRDefault="00794528">
      <w:pPr>
        <w:pStyle w:val="Textkrper"/>
        <w:jc w:val="both"/>
        <w:rPr>
          <w:rFonts w:eastAsia="맑은 고딕"/>
          <w:bCs/>
          <w:sz w:val="22"/>
          <w:szCs w:val="22"/>
          <w:lang w:val="en-US" w:eastAsia="ko-KR"/>
        </w:rPr>
      </w:pPr>
    </w:p>
    <w:p w:rsidR="00794528" w:rsidRPr="005945AC" w:rsidRDefault="007B0B3C" w:rsidP="00F50816">
      <w:pPr>
        <w:pStyle w:val="Textkrper"/>
        <w:jc w:val="center"/>
        <w:rPr>
          <w:rFonts w:eastAsia="맑은 고딕"/>
          <w:bCs/>
          <w:sz w:val="22"/>
          <w:szCs w:val="22"/>
          <w:lang w:val="en-US" w:eastAsia="ko-KR"/>
        </w:rPr>
      </w:pPr>
      <w:r>
        <w:rPr>
          <w:noProof/>
          <w:sz w:val="22"/>
          <w:szCs w:val="22"/>
          <w:lang w:val="en-US" w:eastAsia="ko-KR"/>
        </w:rPr>
        <w:drawing>
          <wp:inline distT="0" distB="0" distL="0" distR="0">
            <wp:extent cx="3515360" cy="1661795"/>
            <wp:effectExtent l="0" t="0" r="8890" b="0"/>
            <wp:docPr id="4"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5360" cy="1661795"/>
                    </a:xfrm>
                    <a:prstGeom prst="rect">
                      <a:avLst/>
                    </a:prstGeom>
                    <a:noFill/>
                    <a:ln>
                      <a:noFill/>
                    </a:ln>
                  </pic:spPr>
                </pic:pic>
              </a:graphicData>
            </a:graphic>
          </wp:inline>
        </w:drawing>
      </w:r>
    </w:p>
    <w:p w:rsidR="00F50816" w:rsidRPr="005945AC" w:rsidRDefault="00F50816" w:rsidP="00F50816">
      <w:pPr>
        <w:numPr>
          <w:ilvl w:val="12"/>
          <w:numId w:val="0"/>
        </w:numPr>
        <w:jc w:val="center"/>
        <w:rPr>
          <w:i/>
          <w:sz w:val="22"/>
          <w:szCs w:val="22"/>
          <w:lang w:val="en-US"/>
        </w:rPr>
      </w:pPr>
      <w:proofErr w:type="gramStart"/>
      <w:r w:rsidRPr="005945AC">
        <w:rPr>
          <w:i/>
          <w:sz w:val="22"/>
          <w:szCs w:val="22"/>
          <w:lang w:val="en-US"/>
        </w:rPr>
        <w:t xml:space="preserve">FIG. </w:t>
      </w:r>
      <w:r w:rsidRPr="005945AC">
        <w:rPr>
          <w:rFonts w:eastAsia="맑은 고딕"/>
          <w:i/>
          <w:sz w:val="22"/>
          <w:szCs w:val="22"/>
          <w:lang w:val="en-US" w:eastAsia="ko-KR"/>
        </w:rPr>
        <w:t>3</w:t>
      </w:r>
      <w:r w:rsidRPr="005945AC">
        <w:rPr>
          <w:i/>
          <w:sz w:val="22"/>
          <w:szCs w:val="22"/>
          <w:lang w:val="en-US"/>
        </w:rPr>
        <w:t>.</w:t>
      </w:r>
      <w:proofErr w:type="gramEnd"/>
      <w:r w:rsidRPr="005945AC">
        <w:rPr>
          <w:i/>
          <w:sz w:val="22"/>
          <w:szCs w:val="22"/>
          <w:lang w:val="en-US"/>
        </w:rPr>
        <w:t xml:space="preserve"> </w:t>
      </w:r>
      <w:r w:rsidRPr="005945AC">
        <w:rPr>
          <w:rFonts w:eastAsia="맑은 고딕"/>
          <w:i/>
          <w:sz w:val="22"/>
          <w:szCs w:val="22"/>
          <w:lang w:val="en-US" w:eastAsia="ko-KR"/>
        </w:rPr>
        <w:t>Design modification of pressure vessel by adding turbine flow meter</w:t>
      </w:r>
    </w:p>
    <w:p w:rsidR="00794528" w:rsidRPr="005945AC" w:rsidRDefault="00794528">
      <w:pPr>
        <w:pStyle w:val="Textkrper"/>
        <w:jc w:val="both"/>
        <w:rPr>
          <w:rFonts w:eastAsia="맑은 고딕"/>
          <w:bCs/>
          <w:sz w:val="24"/>
          <w:lang w:val="en-US" w:eastAsia="ko-KR"/>
        </w:rPr>
      </w:pPr>
    </w:p>
    <w:p w:rsidR="00EB2F6C" w:rsidRPr="005945AC" w:rsidRDefault="00EB2F6C" w:rsidP="00EB2F6C">
      <w:pPr>
        <w:pStyle w:val="Textkrper"/>
        <w:jc w:val="both"/>
        <w:rPr>
          <w:rFonts w:eastAsiaTheme="minorEastAsia"/>
          <w:b/>
          <w:sz w:val="24"/>
          <w:lang w:val="en-US" w:eastAsia="ko-KR"/>
        </w:rPr>
      </w:pPr>
      <w:r w:rsidRPr="005945AC">
        <w:rPr>
          <w:b/>
          <w:sz w:val="24"/>
          <w:lang w:val="en-US"/>
        </w:rPr>
        <w:t>2.</w:t>
      </w:r>
      <w:r w:rsidRPr="005945AC">
        <w:rPr>
          <w:rFonts w:eastAsiaTheme="minorEastAsia"/>
          <w:b/>
          <w:sz w:val="24"/>
          <w:lang w:val="en-US" w:eastAsia="ko-KR"/>
        </w:rPr>
        <w:t>3</w:t>
      </w:r>
      <w:r w:rsidRPr="005945AC">
        <w:rPr>
          <w:b/>
          <w:sz w:val="24"/>
          <w:lang w:val="en-US"/>
        </w:rPr>
        <w:t xml:space="preserve">. </w:t>
      </w:r>
      <w:r w:rsidRPr="005945AC">
        <w:rPr>
          <w:rFonts w:eastAsiaTheme="minorEastAsia"/>
          <w:b/>
          <w:sz w:val="24"/>
          <w:lang w:val="en-US" w:eastAsia="ko-KR"/>
        </w:rPr>
        <w:t>Fabrication of Equipment and Test Rig Mockup</w:t>
      </w:r>
    </w:p>
    <w:p w:rsidR="00794528" w:rsidRPr="005945AC" w:rsidRDefault="00794528">
      <w:pPr>
        <w:pStyle w:val="Textkrper"/>
        <w:jc w:val="both"/>
        <w:rPr>
          <w:rFonts w:eastAsia="맑은 고딕"/>
          <w:bCs/>
          <w:sz w:val="24"/>
          <w:lang w:val="en-US" w:eastAsia="ko-KR"/>
        </w:rPr>
      </w:pPr>
    </w:p>
    <w:p w:rsidR="009B6699" w:rsidRPr="005945AC" w:rsidRDefault="007B0B3C" w:rsidP="005945AC">
      <w:pPr>
        <w:pStyle w:val="Textkrper"/>
        <w:jc w:val="center"/>
        <w:rPr>
          <w:rFonts w:eastAsia="맑은 고딕"/>
          <w:bCs/>
          <w:sz w:val="24"/>
          <w:lang w:val="en-US" w:eastAsia="ko-KR"/>
        </w:rPr>
      </w:pPr>
      <w:r>
        <w:rPr>
          <w:rFonts w:eastAsia="바탕" w:cs="Arial"/>
          <w:noProof/>
          <w:sz w:val="22"/>
          <w:szCs w:val="22"/>
          <w:lang w:val="en-US" w:eastAsia="ko-KR"/>
        </w:rPr>
        <w:drawing>
          <wp:inline distT="0" distB="0" distL="0" distR="0">
            <wp:extent cx="2644140" cy="2143760"/>
            <wp:effectExtent l="0" t="0" r="3810" b="8890"/>
            <wp:docPr id="6" name="그림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4140" cy="2143760"/>
                    </a:xfrm>
                    <a:prstGeom prst="rect">
                      <a:avLst/>
                    </a:prstGeom>
                    <a:noFill/>
                    <a:ln>
                      <a:noFill/>
                    </a:ln>
                  </pic:spPr>
                </pic:pic>
              </a:graphicData>
            </a:graphic>
          </wp:inline>
        </w:drawing>
      </w:r>
    </w:p>
    <w:p w:rsidR="005945AC" w:rsidRPr="005945AC" w:rsidRDefault="005945AC" w:rsidP="005945AC">
      <w:pPr>
        <w:numPr>
          <w:ilvl w:val="12"/>
          <w:numId w:val="0"/>
        </w:numPr>
        <w:jc w:val="center"/>
        <w:rPr>
          <w:rFonts w:eastAsiaTheme="minorEastAsia"/>
          <w:i/>
          <w:sz w:val="22"/>
          <w:lang w:val="en-US" w:eastAsia="ko-KR"/>
        </w:rPr>
      </w:pPr>
      <w:proofErr w:type="gramStart"/>
      <w:r w:rsidRPr="005945AC">
        <w:rPr>
          <w:i/>
          <w:sz w:val="22"/>
          <w:lang w:val="en-US"/>
        </w:rPr>
        <w:t xml:space="preserve">FIG. </w:t>
      </w:r>
      <w:r w:rsidRPr="005945AC">
        <w:rPr>
          <w:rFonts w:eastAsia="맑은 고딕"/>
          <w:i/>
          <w:sz w:val="22"/>
          <w:lang w:val="en-US" w:eastAsia="ko-KR"/>
        </w:rPr>
        <w:t>4</w:t>
      </w:r>
      <w:r w:rsidRPr="005945AC">
        <w:rPr>
          <w:i/>
          <w:sz w:val="22"/>
          <w:lang w:val="en-US"/>
        </w:rPr>
        <w:t>.</w:t>
      </w:r>
      <w:proofErr w:type="gramEnd"/>
      <w:r w:rsidRPr="005945AC">
        <w:rPr>
          <w:i/>
          <w:sz w:val="22"/>
          <w:lang w:val="en-US"/>
        </w:rPr>
        <w:t xml:space="preserve"> </w:t>
      </w:r>
      <w:r w:rsidRPr="005945AC">
        <w:rPr>
          <w:rFonts w:eastAsiaTheme="minorEastAsia"/>
          <w:i/>
          <w:sz w:val="22"/>
          <w:lang w:val="en-US" w:eastAsia="ko-KR"/>
        </w:rPr>
        <w:t>The coolant flow simulator for flow measurement</w:t>
      </w:r>
    </w:p>
    <w:p w:rsidR="009B6699" w:rsidRPr="005945AC" w:rsidRDefault="009B6699">
      <w:pPr>
        <w:pStyle w:val="Textkrper"/>
        <w:jc w:val="both"/>
        <w:rPr>
          <w:rFonts w:eastAsia="맑은 고딕"/>
          <w:bCs/>
          <w:sz w:val="24"/>
          <w:lang w:val="en-US" w:eastAsia="ko-KR"/>
        </w:rPr>
      </w:pPr>
    </w:p>
    <w:p w:rsidR="005945AC" w:rsidRDefault="005945AC" w:rsidP="005945AC">
      <w:pPr>
        <w:pStyle w:val="Textkrper"/>
        <w:jc w:val="both"/>
        <w:rPr>
          <w:rFonts w:eastAsia="맑은 고딕" w:hint="eastAsia"/>
          <w:bCs/>
          <w:sz w:val="24"/>
          <w:lang w:val="en-US" w:eastAsia="ko-KR"/>
        </w:rPr>
      </w:pPr>
      <w:r w:rsidRPr="005945AC">
        <w:rPr>
          <w:rFonts w:eastAsia="맑은 고딕"/>
          <w:bCs/>
          <w:sz w:val="24"/>
          <w:lang w:val="en-US" w:eastAsia="ko-KR"/>
        </w:rPr>
        <w:t xml:space="preserve">Based on the P&amp;I diagram shown in FIG. 1, the coolant flow simulator was fabricated, as shown in FIG. 4. The equipment uses stainless steel pipes a one inch diameter, which is the same with that of the pipes used in the FTL. Coolant is circulated by an impeller typed water </w:t>
      </w:r>
      <w:r w:rsidRPr="005945AC">
        <w:rPr>
          <w:rFonts w:eastAsia="맑은 고딕"/>
          <w:bCs/>
          <w:sz w:val="24"/>
          <w:lang w:val="en-US" w:eastAsia="ko-KR"/>
        </w:rPr>
        <w:lastRenderedPageBreak/>
        <w:t>pump whose capability is 140 liter/min. In addition, several sensors are installed in the pipe of the equipment to check the coolant temperature, pressure, and flow rate in a timely manner. In particular, there is a bypass line used to enable a calibration of the flow meters installed in the pipeline by comparing the amount of bypassed coolant.</w:t>
      </w:r>
    </w:p>
    <w:p w:rsidR="005945AC" w:rsidRDefault="005945AC" w:rsidP="005945AC">
      <w:pPr>
        <w:pStyle w:val="Textkrper"/>
        <w:jc w:val="both"/>
        <w:rPr>
          <w:rFonts w:eastAsia="맑은 고딕" w:hint="eastAsia"/>
          <w:bCs/>
          <w:sz w:val="24"/>
          <w:lang w:val="en-US" w:eastAsia="ko-KR"/>
        </w:rPr>
      </w:pPr>
      <w:r w:rsidRPr="005945AC">
        <w:rPr>
          <w:rFonts w:eastAsia="맑은 고딕"/>
          <w:bCs/>
          <w:sz w:val="24"/>
          <w:lang w:val="en-US" w:eastAsia="ko-KR"/>
        </w:rPr>
        <w:t>A test rig mockup was fabricated, as shown in F</w:t>
      </w:r>
      <w:r>
        <w:rPr>
          <w:rFonts w:eastAsia="맑은 고딕" w:hint="eastAsia"/>
          <w:bCs/>
          <w:sz w:val="24"/>
          <w:lang w:val="en-US" w:eastAsia="ko-KR"/>
        </w:rPr>
        <w:t>IG</w:t>
      </w:r>
      <w:r w:rsidRPr="005945AC">
        <w:rPr>
          <w:rFonts w:eastAsia="맑은 고딕"/>
          <w:bCs/>
          <w:sz w:val="24"/>
          <w:lang w:val="en-US" w:eastAsia="ko-KR"/>
        </w:rPr>
        <w:t>. 5. Two k-type thermocouples were installed, as shown in F</w:t>
      </w:r>
      <w:r>
        <w:rPr>
          <w:rFonts w:eastAsia="맑은 고딕" w:hint="eastAsia"/>
          <w:bCs/>
          <w:sz w:val="24"/>
          <w:lang w:val="en-US" w:eastAsia="ko-KR"/>
        </w:rPr>
        <w:t>IG</w:t>
      </w:r>
      <w:r w:rsidRPr="005945AC">
        <w:rPr>
          <w:rFonts w:eastAsia="맑은 고딕"/>
          <w:bCs/>
          <w:sz w:val="24"/>
          <w:lang w:val="en-US" w:eastAsia="ko-KR"/>
        </w:rPr>
        <w:t xml:space="preserve">. 5(a), to measure the </w:t>
      </w:r>
      <w:proofErr w:type="spellStart"/>
      <w:r w:rsidRPr="005945AC">
        <w:rPr>
          <w:rFonts w:eastAsia="맑은 고딕"/>
          <w:bCs/>
          <w:sz w:val="24"/>
          <w:lang w:val="en-US" w:eastAsia="ko-KR"/>
        </w:rPr>
        <w:t>flowrate</w:t>
      </w:r>
      <w:proofErr w:type="spellEnd"/>
      <w:r w:rsidRPr="005945AC">
        <w:rPr>
          <w:rFonts w:eastAsia="맑은 고딕"/>
          <w:bCs/>
          <w:sz w:val="24"/>
          <w:lang w:val="en-US" w:eastAsia="ko-KR"/>
        </w:rPr>
        <w:t xml:space="preserve"> of coolant by noise analysis. F</w:t>
      </w:r>
      <w:r>
        <w:rPr>
          <w:rFonts w:eastAsia="맑은 고딕" w:hint="eastAsia"/>
          <w:bCs/>
          <w:sz w:val="24"/>
          <w:lang w:val="en-US" w:eastAsia="ko-KR"/>
        </w:rPr>
        <w:t>IG</w:t>
      </w:r>
      <w:r w:rsidRPr="005945AC">
        <w:rPr>
          <w:rFonts w:eastAsia="맑은 고딕"/>
          <w:bCs/>
          <w:sz w:val="24"/>
          <w:lang w:val="en-US" w:eastAsia="ko-KR"/>
        </w:rPr>
        <w:t>. 5(b) shows the sequence of fabricating the IPS mockup including the test rig mockup. Before the IPS mockup is installed in the coolant flow simulator, the soundness tests for flow meters and sensors including thermocouples need to be passed.</w:t>
      </w:r>
    </w:p>
    <w:p w:rsidR="009B6699" w:rsidRPr="005945AC" w:rsidRDefault="009B6699">
      <w:pPr>
        <w:pStyle w:val="Textkrper"/>
        <w:jc w:val="both"/>
        <w:rPr>
          <w:rFonts w:eastAsia="맑은 고딕" w:hint="eastAsia"/>
          <w:bCs/>
          <w:sz w:val="24"/>
          <w:lang w:val="en-US" w:eastAsia="ko-KR"/>
        </w:rPr>
      </w:pPr>
    </w:p>
    <w:p w:rsidR="009B6699" w:rsidRPr="005945AC" w:rsidRDefault="007B0B3C" w:rsidP="005945AC">
      <w:pPr>
        <w:pStyle w:val="Textkrper"/>
        <w:jc w:val="center"/>
        <w:rPr>
          <w:rFonts w:eastAsia="맑은 고딕"/>
          <w:bCs/>
          <w:sz w:val="24"/>
          <w:lang w:val="en-US" w:eastAsia="ko-KR"/>
        </w:rPr>
      </w:pPr>
      <w:r>
        <w:rPr>
          <w:rFonts w:cs="Arial"/>
          <w:noProof/>
          <w:color w:val="FF0000"/>
          <w:sz w:val="22"/>
          <w:szCs w:val="22"/>
          <w:lang w:val="en-US" w:eastAsia="ko-KR"/>
        </w:rPr>
        <w:drawing>
          <wp:inline distT="0" distB="0" distL="0" distR="0">
            <wp:extent cx="3756660" cy="685800"/>
            <wp:effectExtent l="0" t="0" r="0" b="0"/>
            <wp:docPr id="8"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6660" cy="685800"/>
                    </a:xfrm>
                    <a:prstGeom prst="rect">
                      <a:avLst/>
                    </a:prstGeom>
                    <a:noFill/>
                    <a:ln>
                      <a:noFill/>
                    </a:ln>
                  </pic:spPr>
                </pic:pic>
              </a:graphicData>
            </a:graphic>
          </wp:inline>
        </w:drawing>
      </w:r>
    </w:p>
    <w:p w:rsidR="009B6699" w:rsidRPr="005945AC" w:rsidRDefault="005945AC" w:rsidP="005945AC">
      <w:pPr>
        <w:pStyle w:val="Textkrper"/>
        <w:jc w:val="center"/>
        <w:rPr>
          <w:rFonts w:eastAsia="맑은 고딕"/>
          <w:bCs/>
          <w:i/>
          <w:sz w:val="22"/>
          <w:szCs w:val="22"/>
          <w:lang w:val="en-US" w:eastAsia="ko-KR"/>
        </w:rPr>
      </w:pPr>
      <w:r w:rsidRPr="005945AC">
        <w:rPr>
          <w:rFonts w:eastAsia="맑은 고딕"/>
          <w:bCs/>
          <w:i/>
          <w:sz w:val="22"/>
          <w:szCs w:val="22"/>
          <w:lang w:val="en-US" w:eastAsia="ko-KR"/>
        </w:rPr>
        <w:t>(a) Mockup of the duel cooled fuel test rig</w:t>
      </w:r>
    </w:p>
    <w:p w:rsidR="005945AC" w:rsidRPr="005945AC" w:rsidRDefault="005945AC" w:rsidP="005945AC">
      <w:pPr>
        <w:pStyle w:val="Textkrper"/>
        <w:jc w:val="center"/>
        <w:rPr>
          <w:rFonts w:eastAsia="맑은 고딕"/>
          <w:bCs/>
          <w:sz w:val="24"/>
          <w:lang w:val="en-US" w:eastAsia="ko-KR"/>
        </w:rPr>
      </w:pPr>
    </w:p>
    <w:p w:rsidR="005945AC" w:rsidRPr="005945AC" w:rsidRDefault="007B0B3C" w:rsidP="005945AC">
      <w:pPr>
        <w:pStyle w:val="Textkrper"/>
        <w:jc w:val="center"/>
        <w:rPr>
          <w:rFonts w:eastAsia="맑은 고딕"/>
          <w:bCs/>
          <w:sz w:val="24"/>
          <w:lang w:val="en-US" w:eastAsia="ko-KR"/>
        </w:rPr>
      </w:pPr>
      <w:r>
        <w:rPr>
          <w:rFonts w:eastAsia="맑은 고딕" w:cs="Arial"/>
          <w:noProof/>
          <w:sz w:val="22"/>
          <w:szCs w:val="22"/>
          <w:lang w:val="en-US" w:eastAsia="ko-KR"/>
        </w:rPr>
        <w:drawing>
          <wp:inline distT="0" distB="0" distL="0" distR="0">
            <wp:extent cx="5158740" cy="3917315"/>
            <wp:effectExtent l="0" t="0" r="0" b="6985"/>
            <wp:docPr id="10" name="그림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47"/>
                    <pic:cNvPicPr>
                      <a:picLocks noChangeAspect="1" noChangeArrowheads="1"/>
                    </pic:cNvPicPr>
                  </pic:nvPicPr>
                  <pic:blipFill>
                    <a:blip r:embed="rId15">
                      <a:extLst>
                        <a:ext uri="{28A0092B-C50C-407E-A947-70E740481C1C}">
                          <a14:useLocalDpi xmlns:a14="http://schemas.microsoft.com/office/drawing/2010/main" val="0"/>
                        </a:ext>
                      </a:extLst>
                    </a:blip>
                    <a:srcRect b="1122"/>
                    <a:stretch>
                      <a:fillRect/>
                    </a:stretch>
                  </pic:blipFill>
                  <pic:spPr bwMode="auto">
                    <a:xfrm>
                      <a:off x="0" y="0"/>
                      <a:ext cx="5158740" cy="3917315"/>
                    </a:xfrm>
                    <a:prstGeom prst="rect">
                      <a:avLst/>
                    </a:prstGeom>
                    <a:noFill/>
                    <a:ln>
                      <a:noFill/>
                    </a:ln>
                  </pic:spPr>
                </pic:pic>
              </a:graphicData>
            </a:graphic>
          </wp:inline>
        </w:drawing>
      </w:r>
    </w:p>
    <w:p w:rsidR="005945AC" w:rsidRPr="005945AC" w:rsidRDefault="005945AC" w:rsidP="005945AC">
      <w:pPr>
        <w:pStyle w:val="Textkrper"/>
        <w:jc w:val="center"/>
        <w:rPr>
          <w:rFonts w:eastAsiaTheme="minorEastAsia"/>
          <w:bCs/>
          <w:i/>
          <w:sz w:val="22"/>
          <w:szCs w:val="22"/>
          <w:lang w:val="en-US" w:eastAsia="ko-KR"/>
        </w:rPr>
      </w:pPr>
      <w:r w:rsidRPr="005945AC">
        <w:rPr>
          <w:rFonts w:eastAsiaTheme="minorEastAsia"/>
          <w:bCs/>
          <w:i/>
          <w:sz w:val="22"/>
          <w:szCs w:val="22"/>
          <w:lang w:val="en-US" w:eastAsia="ko-KR"/>
        </w:rPr>
        <w:t xml:space="preserve">(b) </w:t>
      </w:r>
      <w:r w:rsidRPr="005945AC">
        <w:rPr>
          <w:rFonts w:eastAsia="맑은 고딕"/>
          <w:bCs/>
          <w:i/>
          <w:sz w:val="22"/>
          <w:szCs w:val="22"/>
          <w:lang w:val="en-US" w:eastAsia="ko-KR"/>
        </w:rPr>
        <w:t>Fabrication of the IPS assembly</w:t>
      </w:r>
    </w:p>
    <w:p w:rsidR="005945AC" w:rsidRPr="005945AC" w:rsidRDefault="005945AC" w:rsidP="005945AC">
      <w:pPr>
        <w:numPr>
          <w:ilvl w:val="12"/>
          <w:numId w:val="0"/>
        </w:numPr>
        <w:jc w:val="center"/>
        <w:rPr>
          <w:rFonts w:eastAsia="맑은 고딕"/>
          <w:i/>
          <w:sz w:val="22"/>
          <w:lang w:val="en-US" w:eastAsia="ko-KR"/>
        </w:rPr>
      </w:pPr>
      <w:proofErr w:type="gramStart"/>
      <w:r w:rsidRPr="005945AC">
        <w:rPr>
          <w:i/>
          <w:sz w:val="22"/>
          <w:lang w:val="en-US"/>
        </w:rPr>
        <w:t xml:space="preserve">FIG. </w:t>
      </w:r>
      <w:r w:rsidRPr="005945AC">
        <w:rPr>
          <w:rFonts w:eastAsia="맑은 고딕"/>
          <w:i/>
          <w:sz w:val="22"/>
          <w:lang w:val="en-US" w:eastAsia="ko-KR"/>
        </w:rPr>
        <w:t>5</w:t>
      </w:r>
      <w:r w:rsidRPr="005945AC">
        <w:rPr>
          <w:i/>
          <w:sz w:val="22"/>
          <w:lang w:val="en-US"/>
        </w:rPr>
        <w:t>.</w:t>
      </w:r>
      <w:proofErr w:type="gramEnd"/>
      <w:r w:rsidRPr="005945AC">
        <w:rPr>
          <w:i/>
          <w:sz w:val="22"/>
          <w:lang w:val="en-US"/>
        </w:rPr>
        <w:t xml:space="preserve"> </w:t>
      </w:r>
      <w:r w:rsidRPr="005945AC">
        <w:rPr>
          <w:rFonts w:eastAsia="맑은 고딕"/>
          <w:i/>
          <w:sz w:val="22"/>
          <w:lang w:val="en-US" w:eastAsia="ko-KR"/>
        </w:rPr>
        <w:t>Test rig and the IPS mockup</w:t>
      </w:r>
    </w:p>
    <w:p w:rsidR="005945AC" w:rsidRPr="005945AC" w:rsidRDefault="005945AC">
      <w:pPr>
        <w:pStyle w:val="Textkrper"/>
        <w:jc w:val="both"/>
        <w:rPr>
          <w:rFonts w:eastAsiaTheme="minorEastAsia" w:hint="eastAsia"/>
          <w:bCs/>
          <w:sz w:val="24"/>
          <w:lang w:val="en-US" w:eastAsia="ko-KR"/>
        </w:rPr>
      </w:pPr>
    </w:p>
    <w:p w:rsidR="00B630BC" w:rsidRDefault="00B630BC" w:rsidP="00B630BC">
      <w:pPr>
        <w:pStyle w:val="Textkrper"/>
        <w:jc w:val="both"/>
        <w:rPr>
          <w:rFonts w:ascii="Times New Roman" w:hAnsi="Times New Roman"/>
          <w:b/>
          <w:sz w:val="24"/>
          <w:lang w:val="en-US"/>
        </w:rPr>
      </w:pPr>
      <w:r>
        <w:rPr>
          <w:rFonts w:ascii="Times New Roman" w:eastAsiaTheme="minorEastAsia" w:hAnsi="Times New Roman" w:hint="eastAsia"/>
          <w:b/>
          <w:sz w:val="24"/>
          <w:lang w:val="en-US" w:eastAsia="ko-KR"/>
        </w:rPr>
        <w:t>3</w:t>
      </w:r>
      <w:r>
        <w:rPr>
          <w:rFonts w:ascii="Times New Roman" w:hAnsi="Times New Roman"/>
          <w:b/>
          <w:sz w:val="24"/>
          <w:lang w:val="en-US"/>
        </w:rPr>
        <w:t xml:space="preserve">. </w:t>
      </w:r>
      <w:r w:rsidRPr="00B630BC">
        <w:rPr>
          <w:rFonts w:ascii="Times New Roman" w:hAnsi="Times New Roman"/>
          <w:b/>
          <w:sz w:val="24"/>
          <w:lang w:val="en-US"/>
        </w:rPr>
        <w:t>Experiment for Flow Measurement</w:t>
      </w:r>
    </w:p>
    <w:p w:rsidR="005945AC" w:rsidRDefault="005945AC">
      <w:pPr>
        <w:pStyle w:val="Textkrper"/>
        <w:jc w:val="both"/>
        <w:rPr>
          <w:rFonts w:eastAsiaTheme="minorEastAsia" w:hint="eastAsia"/>
          <w:bCs/>
          <w:sz w:val="24"/>
          <w:lang w:val="en-US" w:eastAsia="ko-KR"/>
        </w:rPr>
      </w:pPr>
    </w:p>
    <w:p w:rsidR="00B630BC" w:rsidRPr="00B630BC" w:rsidRDefault="00B630BC" w:rsidP="00B630BC">
      <w:pPr>
        <w:pStyle w:val="Textkrper"/>
        <w:jc w:val="both"/>
        <w:rPr>
          <w:rFonts w:eastAsia="맑은 고딕"/>
          <w:b/>
          <w:sz w:val="24"/>
          <w:lang w:val="en-US" w:eastAsia="ko-KR"/>
        </w:rPr>
      </w:pPr>
      <w:r>
        <w:rPr>
          <w:rFonts w:eastAsiaTheme="minorEastAsia" w:hint="eastAsia"/>
          <w:b/>
          <w:sz w:val="24"/>
          <w:lang w:val="en-US" w:eastAsia="ko-KR"/>
        </w:rPr>
        <w:t>3</w:t>
      </w:r>
      <w:r w:rsidRPr="005945AC">
        <w:rPr>
          <w:b/>
          <w:sz w:val="24"/>
          <w:lang w:val="en-US"/>
        </w:rPr>
        <w:t>.</w:t>
      </w:r>
      <w:r>
        <w:rPr>
          <w:rFonts w:eastAsia="맑은 고딕" w:hint="eastAsia"/>
          <w:b/>
          <w:sz w:val="24"/>
          <w:lang w:val="en-US" w:eastAsia="ko-KR"/>
        </w:rPr>
        <w:t>1</w:t>
      </w:r>
      <w:r w:rsidRPr="005945AC">
        <w:rPr>
          <w:b/>
          <w:sz w:val="24"/>
          <w:lang w:val="en-US"/>
        </w:rPr>
        <w:t xml:space="preserve">. </w:t>
      </w:r>
      <w:r w:rsidRPr="00B630BC">
        <w:rPr>
          <w:rFonts w:eastAsia="맑은 고딕"/>
          <w:b/>
          <w:sz w:val="24"/>
          <w:lang w:val="en-US" w:eastAsia="ko-KR"/>
        </w:rPr>
        <w:t>Calibration of flow meters</w:t>
      </w:r>
    </w:p>
    <w:p w:rsidR="005945AC" w:rsidRPr="00B630BC" w:rsidRDefault="005945AC">
      <w:pPr>
        <w:pStyle w:val="Textkrper"/>
        <w:jc w:val="both"/>
        <w:rPr>
          <w:rFonts w:eastAsiaTheme="minorEastAsia" w:hint="eastAsia"/>
          <w:bCs/>
          <w:sz w:val="24"/>
          <w:lang w:val="en-US" w:eastAsia="ko-KR"/>
        </w:rPr>
      </w:pPr>
    </w:p>
    <w:p w:rsidR="008E3DA1" w:rsidRPr="008E3DA1" w:rsidRDefault="008E3DA1" w:rsidP="008E3DA1">
      <w:pPr>
        <w:pStyle w:val="Textkrper"/>
        <w:jc w:val="both"/>
        <w:rPr>
          <w:rFonts w:eastAsia="맑은 고딕"/>
          <w:bCs/>
          <w:sz w:val="24"/>
          <w:lang w:val="en-US" w:eastAsia="ko-KR"/>
        </w:rPr>
      </w:pPr>
      <w:r w:rsidRPr="008E3DA1">
        <w:rPr>
          <w:rFonts w:eastAsia="맑은 고딕"/>
          <w:bCs/>
          <w:sz w:val="24"/>
          <w:lang w:val="en-US" w:eastAsia="ko-KR"/>
        </w:rPr>
        <w:t xml:space="preserve">Before the coolant flow simulator is utilized in the experiments, the flow meters installed in the pipeline of the coolant flow simulator need to be calibrated. The processes of calibration of the flow meters are as below (Fig. 6(a)): </w:t>
      </w:r>
    </w:p>
    <w:p w:rsidR="008E3DA1" w:rsidRPr="008E3DA1" w:rsidRDefault="008E3DA1" w:rsidP="008E3DA1">
      <w:pPr>
        <w:pStyle w:val="Textkrper"/>
        <w:jc w:val="both"/>
        <w:rPr>
          <w:rFonts w:eastAsia="맑은 고딕"/>
          <w:bCs/>
          <w:sz w:val="24"/>
          <w:lang w:val="en-US" w:eastAsia="ko-KR"/>
        </w:rPr>
      </w:pPr>
    </w:p>
    <w:p w:rsidR="008E3DA1" w:rsidRPr="008E3DA1" w:rsidRDefault="008E3DA1" w:rsidP="008E3DA1">
      <w:pPr>
        <w:pStyle w:val="Textkrper"/>
        <w:ind w:leftChars="59" w:left="142"/>
        <w:jc w:val="both"/>
        <w:rPr>
          <w:rFonts w:eastAsia="맑은 고딕"/>
          <w:bCs/>
          <w:sz w:val="24"/>
          <w:lang w:val="en-US" w:eastAsia="ko-KR"/>
        </w:rPr>
      </w:pPr>
      <w:r w:rsidRPr="008E3DA1">
        <w:rPr>
          <w:rFonts w:eastAsia="맑은 고딕"/>
          <w:bCs/>
          <w:sz w:val="24"/>
          <w:lang w:val="en-US" w:eastAsia="ko-KR"/>
        </w:rPr>
        <w:t xml:space="preserve">a) Set the pump to circulate coolant with a uniform </w:t>
      </w:r>
      <w:proofErr w:type="spellStart"/>
      <w:r w:rsidRPr="008E3DA1">
        <w:rPr>
          <w:rFonts w:eastAsia="맑은 고딕"/>
          <w:bCs/>
          <w:sz w:val="24"/>
          <w:lang w:val="en-US" w:eastAsia="ko-KR"/>
        </w:rPr>
        <w:t>flowrate</w:t>
      </w:r>
      <w:proofErr w:type="spellEnd"/>
      <w:r w:rsidRPr="008E3DA1">
        <w:rPr>
          <w:rFonts w:eastAsia="맑은 고딕"/>
          <w:bCs/>
          <w:sz w:val="24"/>
          <w:lang w:val="en-US" w:eastAsia="ko-KR"/>
        </w:rPr>
        <w:t xml:space="preserve"> following the digital flow meter</w:t>
      </w:r>
    </w:p>
    <w:p w:rsidR="008E3DA1" w:rsidRPr="008E3DA1" w:rsidRDefault="008E3DA1" w:rsidP="008E3DA1">
      <w:pPr>
        <w:pStyle w:val="Textkrper"/>
        <w:ind w:leftChars="59" w:left="142"/>
        <w:jc w:val="both"/>
        <w:rPr>
          <w:rFonts w:eastAsia="맑은 고딕"/>
          <w:bCs/>
          <w:sz w:val="24"/>
          <w:lang w:val="en-US" w:eastAsia="ko-KR"/>
        </w:rPr>
      </w:pPr>
      <w:r w:rsidRPr="008E3DA1">
        <w:rPr>
          <w:rFonts w:eastAsia="맑은 고딕"/>
          <w:bCs/>
          <w:sz w:val="24"/>
          <w:lang w:val="en-US" w:eastAsia="ko-KR"/>
        </w:rPr>
        <w:lastRenderedPageBreak/>
        <w:t>b) Turn the bypass valve to let the coolant poured out to the subsidiary tank</w:t>
      </w:r>
    </w:p>
    <w:p w:rsidR="008E3DA1" w:rsidRPr="008E3DA1" w:rsidRDefault="008E3DA1" w:rsidP="008E3DA1">
      <w:pPr>
        <w:pStyle w:val="Textkrper"/>
        <w:ind w:leftChars="59" w:left="142"/>
        <w:jc w:val="both"/>
        <w:rPr>
          <w:rFonts w:eastAsia="맑은 고딕"/>
          <w:bCs/>
          <w:sz w:val="24"/>
          <w:lang w:val="en-US" w:eastAsia="ko-KR"/>
        </w:rPr>
      </w:pPr>
      <w:r w:rsidRPr="008E3DA1">
        <w:rPr>
          <w:rFonts w:eastAsia="맑은 고딕"/>
          <w:bCs/>
          <w:sz w:val="24"/>
          <w:lang w:val="en-US" w:eastAsia="ko-KR"/>
        </w:rPr>
        <w:t>c) After one minute, return the bypass valve</w:t>
      </w:r>
    </w:p>
    <w:p w:rsidR="008E3DA1" w:rsidRPr="008E3DA1" w:rsidRDefault="008E3DA1" w:rsidP="008E3DA1">
      <w:pPr>
        <w:pStyle w:val="Textkrper"/>
        <w:ind w:leftChars="59" w:left="142"/>
        <w:jc w:val="both"/>
        <w:rPr>
          <w:rFonts w:eastAsia="맑은 고딕"/>
          <w:bCs/>
          <w:sz w:val="24"/>
          <w:lang w:val="en-US" w:eastAsia="ko-KR"/>
        </w:rPr>
      </w:pPr>
      <w:r w:rsidRPr="008E3DA1">
        <w:rPr>
          <w:rFonts w:eastAsia="맑은 고딕"/>
          <w:bCs/>
          <w:sz w:val="24"/>
          <w:lang w:val="en-US" w:eastAsia="ko-KR"/>
        </w:rPr>
        <w:t>d) Check the amount of coolant with a scale</w:t>
      </w:r>
    </w:p>
    <w:p w:rsidR="008E3DA1" w:rsidRPr="008E3DA1" w:rsidRDefault="008E3DA1" w:rsidP="008E3DA1">
      <w:pPr>
        <w:pStyle w:val="Textkrper"/>
        <w:ind w:leftChars="59" w:left="142"/>
        <w:jc w:val="both"/>
        <w:rPr>
          <w:rFonts w:eastAsia="맑은 고딕"/>
          <w:bCs/>
          <w:sz w:val="24"/>
          <w:lang w:val="en-US" w:eastAsia="ko-KR"/>
        </w:rPr>
      </w:pPr>
      <w:r w:rsidRPr="008E3DA1">
        <w:rPr>
          <w:rFonts w:eastAsia="맑은 고딕"/>
          <w:bCs/>
          <w:sz w:val="24"/>
          <w:lang w:val="en-US" w:eastAsia="ko-KR"/>
        </w:rPr>
        <w:t>e) Empty the coolant in the subsidiary tank and repeat from a)</w:t>
      </w:r>
    </w:p>
    <w:p w:rsidR="008E3DA1" w:rsidRPr="008E3DA1" w:rsidRDefault="008E3DA1" w:rsidP="008E3DA1">
      <w:pPr>
        <w:pStyle w:val="Textkrper"/>
        <w:jc w:val="both"/>
        <w:rPr>
          <w:rFonts w:eastAsia="맑은 고딕"/>
          <w:bCs/>
          <w:sz w:val="24"/>
          <w:lang w:val="en-US" w:eastAsia="ko-KR"/>
        </w:rPr>
      </w:pPr>
    </w:p>
    <w:p w:rsidR="008E3DA1" w:rsidRPr="008E3DA1" w:rsidRDefault="008E3DA1" w:rsidP="008E3DA1">
      <w:pPr>
        <w:pStyle w:val="Textkrper"/>
        <w:jc w:val="both"/>
        <w:rPr>
          <w:rFonts w:eastAsia="맑은 고딕"/>
          <w:bCs/>
          <w:sz w:val="24"/>
          <w:lang w:val="en-US" w:eastAsia="ko-KR"/>
        </w:rPr>
      </w:pPr>
      <w:r w:rsidRPr="008E3DA1">
        <w:rPr>
          <w:rFonts w:eastAsia="맑은 고딕"/>
          <w:bCs/>
          <w:sz w:val="24"/>
          <w:lang w:val="en-US" w:eastAsia="ko-KR"/>
        </w:rPr>
        <w:t>According to the above calibration processes, the digital flow meter is precisely calibrated with less than 1.0% error.</w:t>
      </w:r>
    </w:p>
    <w:p w:rsidR="005945AC" w:rsidRDefault="008E3DA1" w:rsidP="008E3DA1">
      <w:pPr>
        <w:pStyle w:val="Textkrper"/>
        <w:jc w:val="both"/>
        <w:rPr>
          <w:rFonts w:eastAsiaTheme="minorEastAsia" w:hint="eastAsia"/>
          <w:bCs/>
          <w:sz w:val="24"/>
          <w:lang w:val="en-US" w:eastAsia="ko-KR"/>
        </w:rPr>
      </w:pPr>
      <w:r w:rsidRPr="008E3DA1">
        <w:rPr>
          <w:rFonts w:eastAsia="맑은 고딕"/>
          <w:bCs/>
          <w:sz w:val="24"/>
          <w:lang w:val="en-US" w:eastAsia="ko-KR"/>
        </w:rPr>
        <w:t xml:space="preserve">The turbine flow meter installed at the bottom of the pressure vessel then needs to be calibrated. Because the signals of the digital flow meter and the turbine flow meter are delivered to the control panel, the signals can be easily analyzed. As shown in Fig. 6(b), the turbine flow meter indicates a </w:t>
      </w:r>
      <w:proofErr w:type="spellStart"/>
      <w:r w:rsidRPr="008E3DA1">
        <w:rPr>
          <w:rFonts w:eastAsia="맑은 고딕"/>
          <w:bCs/>
          <w:sz w:val="24"/>
          <w:lang w:val="en-US" w:eastAsia="ko-KR"/>
        </w:rPr>
        <w:t>flowrate</w:t>
      </w:r>
      <w:proofErr w:type="spellEnd"/>
      <w:r w:rsidRPr="008E3DA1">
        <w:rPr>
          <w:rFonts w:eastAsia="맑은 고딕"/>
          <w:bCs/>
          <w:sz w:val="24"/>
          <w:lang w:val="en-US" w:eastAsia="ko-KR"/>
        </w:rPr>
        <w:t xml:space="preserve"> of 30% less than the digital flow meter. After compensating the signal of the turbine flow meter, the two flow meters indicate the same </w:t>
      </w:r>
      <w:proofErr w:type="spellStart"/>
      <w:r w:rsidRPr="008E3DA1">
        <w:rPr>
          <w:rFonts w:eastAsia="맑은 고딕"/>
          <w:bCs/>
          <w:sz w:val="24"/>
          <w:lang w:val="en-US" w:eastAsia="ko-KR"/>
        </w:rPr>
        <w:t>flowrate</w:t>
      </w:r>
      <w:proofErr w:type="spellEnd"/>
      <w:r w:rsidRPr="008E3DA1">
        <w:rPr>
          <w:rFonts w:eastAsia="맑은 고딕"/>
          <w:bCs/>
          <w:sz w:val="24"/>
          <w:lang w:val="en-US" w:eastAsia="ko-KR"/>
        </w:rPr>
        <w:t>. In particular, the stepwise curve of the digital flow meter is owing to the dilatation of the signal processing.</w:t>
      </w:r>
    </w:p>
    <w:p w:rsidR="005945AC" w:rsidRDefault="005945AC">
      <w:pPr>
        <w:pStyle w:val="Textkrper"/>
        <w:jc w:val="both"/>
        <w:rPr>
          <w:rFonts w:eastAsiaTheme="minorEastAsia" w:hint="eastAsia"/>
          <w:bCs/>
          <w:sz w:val="24"/>
          <w:lang w:val="en-US" w:eastAsia="ko-KR"/>
        </w:rPr>
      </w:pPr>
    </w:p>
    <w:p w:rsidR="005945AC" w:rsidRPr="009B295F" w:rsidRDefault="007B0B3C" w:rsidP="009B295F">
      <w:pPr>
        <w:pStyle w:val="Textkrper"/>
        <w:jc w:val="center"/>
        <w:rPr>
          <w:rFonts w:eastAsiaTheme="minorEastAsia"/>
          <w:bCs/>
          <w:sz w:val="22"/>
          <w:szCs w:val="22"/>
          <w:lang w:val="en-US" w:eastAsia="ko-KR"/>
        </w:rPr>
      </w:pPr>
      <w:r>
        <w:rPr>
          <w:rFonts w:eastAsia="바탕" w:cs="Arial"/>
          <w:noProof/>
          <w:sz w:val="22"/>
          <w:szCs w:val="22"/>
          <w:lang w:val="en-US" w:eastAsia="ko-KR"/>
        </w:rPr>
        <w:drawing>
          <wp:inline distT="0" distB="0" distL="0" distR="0">
            <wp:extent cx="3966210" cy="1915160"/>
            <wp:effectExtent l="0" t="0" r="0" b="8890"/>
            <wp:docPr id="27" name="그림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6210" cy="1915160"/>
                    </a:xfrm>
                    <a:prstGeom prst="rect">
                      <a:avLst/>
                    </a:prstGeom>
                    <a:noFill/>
                    <a:ln>
                      <a:noFill/>
                    </a:ln>
                  </pic:spPr>
                </pic:pic>
              </a:graphicData>
            </a:graphic>
          </wp:inline>
        </w:drawing>
      </w:r>
    </w:p>
    <w:p w:rsidR="005945AC" w:rsidRPr="009B295F" w:rsidRDefault="009B295F" w:rsidP="009B295F">
      <w:pPr>
        <w:pStyle w:val="Textkrper"/>
        <w:jc w:val="center"/>
        <w:rPr>
          <w:rFonts w:eastAsiaTheme="minorEastAsia"/>
          <w:bCs/>
          <w:i/>
          <w:sz w:val="22"/>
          <w:szCs w:val="22"/>
          <w:lang w:val="en-US" w:eastAsia="ko-KR"/>
        </w:rPr>
      </w:pPr>
      <w:r w:rsidRPr="009B295F">
        <w:rPr>
          <w:rFonts w:eastAsiaTheme="minorEastAsia"/>
          <w:bCs/>
          <w:i/>
          <w:sz w:val="22"/>
          <w:szCs w:val="22"/>
          <w:lang w:val="en-US" w:eastAsia="ko-KR"/>
        </w:rPr>
        <w:t>(a)</w:t>
      </w:r>
      <w:r w:rsidRPr="009B295F">
        <w:rPr>
          <w:i/>
          <w:sz w:val="22"/>
          <w:szCs w:val="22"/>
        </w:rPr>
        <w:t xml:space="preserve"> </w:t>
      </w:r>
      <w:r w:rsidRPr="009B295F">
        <w:rPr>
          <w:rFonts w:eastAsia="맑은 고딕"/>
          <w:bCs/>
          <w:i/>
          <w:sz w:val="22"/>
          <w:szCs w:val="22"/>
          <w:lang w:val="en-US" w:eastAsia="ko-KR"/>
        </w:rPr>
        <w:t>Calibration of flow meters in the pipe with bypassed coolant</w:t>
      </w:r>
    </w:p>
    <w:p w:rsidR="005945AC" w:rsidRPr="009B295F" w:rsidRDefault="005945AC" w:rsidP="009B295F">
      <w:pPr>
        <w:pStyle w:val="Textkrper"/>
        <w:jc w:val="center"/>
        <w:rPr>
          <w:rFonts w:eastAsiaTheme="minorEastAsia"/>
          <w:bCs/>
          <w:sz w:val="22"/>
          <w:szCs w:val="22"/>
          <w:lang w:val="en-US" w:eastAsia="ko-KR"/>
        </w:rPr>
      </w:pPr>
    </w:p>
    <w:p w:rsidR="009B295F" w:rsidRPr="009B295F" w:rsidRDefault="007B0B3C" w:rsidP="009B295F">
      <w:pPr>
        <w:pStyle w:val="Textkrper"/>
        <w:jc w:val="center"/>
        <w:rPr>
          <w:rFonts w:eastAsiaTheme="minorEastAsia"/>
          <w:bCs/>
          <w:sz w:val="22"/>
          <w:szCs w:val="22"/>
          <w:lang w:val="en-US" w:eastAsia="ko-KR"/>
        </w:rPr>
      </w:pPr>
      <w:r>
        <w:rPr>
          <w:rFonts w:eastAsia="바탕" w:cs="Arial"/>
          <w:noProof/>
          <w:sz w:val="22"/>
          <w:szCs w:val="22"/>
          <w:lang w:val="en-US" w:eastAsia="ko-KR"/>
        </w:rPr>
        <w:drawing>
          <wp:inline distT="0" distB="0" distL="0" distR="0">
            <wp:extent cx="5746115" cy="1952625"/>
            <wp:effectExtent l="0" t="0" r="6985" b="0"/>
            <wp:docPr id="29" name="그림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6115" cy="1952625"/>
                    </a:xfrm>
                    <a:prstGeom prst="rect">
                      <a:avLst/>
                    </a:prstGeom>
                    <a:noFill/>
                    <a:ln>
                      <a:noFill/>
                    </a:ln>
                  </pic:spPr>
                </pic:pic>
              </a:graphicData>
            </a:graphic>
          </wp:inline>
        </w:drawing>
      </w:r>
    </w:p>
    <w:p w:rsidR="009B295F" w:rsidRPr="009B295F" w:rsidRDefault="009B295F" w:rsidP="009B295F">
      <w:pPr>
        <w:pStyle w:val="Textkrper"/>
        <w:jc w:val="center"/>
        <w:rPr>
          <w:rFonts w:eastAsiaTheme="minorEastAsia"/>
          <w:bCs/>
          <w:i/>
          <w:sz w:val="22"/>
          <w:szCs w:val="22"/>
          <w:lang w:val="en-US" w:eastAsia="ko-KR"/>
        </w:rPr>
      </w:pPr>
      <w:r w:rsidRPr="009B295F">
        <w:rPr>
          <w:rFonts w:eastAsiaTheme="minorEastAsia"/>
          <w:bCs/>
          <w:i/>
          <w:sz w:val="22"/>
          <w:szCs w:val="22"/>
          <w:lang w:val="en-US" w:eastAsia="ko-KR"/>
        </w:rPr>
        <w:t xml:space="preserve">(b) </w:t>
      </w:r>
      <w:r w:rsidRPr="009B295F">
        <w:rPr>
          <w:rFonts w:eastAsia="맑은 고딕"/>
          <w:bCs/>
          <w:i/>
          <w:sz w:val="22"/>
          <w:szCs w:val="22"/>
          <w:lang w:val="en-US" w:eastAsia="ko-KR"/>
        </w:rPr>
        <w:t>Calibration of turbine flow meter with digital flow meter</w:t>
      </w:r>
    </w:p>
    <w:p w:rsidR="009B295F" w:rsidRPr="009B295F" w:rsidRDefault="009B295F" w:rsidP="009B295F">
      <w:pPr>
        <w:numPr>
          <w:ilvl w:val="12"/>
          <w:numId w:val="0"/>
        </w:numPr>
        <w:jc w:val="center"/>
        <w:rPr>
          <w:rFonts w:eastAsia="맑은 고딕"/>
          <w:i/>
          <w:sz w:val="22"/>
          <w:szCs w:val="22"/>
          <w:lang w:val="en-US" w:eastAsia="ko-KR"/>
        </w:rPr>
      </w:pPr>
      <w:proofErr w:type="gramStart"/>
      <w:r w:rsidRPr="009B295F">
        <w:rPr>
          <w:i/>
          <w:sz w:val="22"/>
          <w:szCs w:val="22"/>
          <w:lang w:val="en-US"/>
        </w:rPr>
        <w:t xml:space="preserve">FIG. </w:t>
      </w:r>
      <w:r w:rsidRPr="009B295F">
        <w:rPr>
          <w:rFonts w:eastAsia="맑은 고딕"/>
          <w:i/>
          <w:sz w:val="22"/>
          <w:szCs w:val="22"/>
          <w:lang w:val="en-US" w:eastAsia="ko-KR"/>
        </w:rPr>
        <w:t>6</w:t>
      </w:r>
      <w:r w:rsidRPr="009B295F">
        <w:rPr>
          <w:i/>
          <w:sz w:val="22"/>
          <w:szCs w:val="22"/>
          <w:lang w:val="en-US"/>
        </w:rPr>
        <w:t>.</w:t>
      </w:r>
      <w:proofErr w:type="gramEnd"/>
      <w:r w:rsidRPr="009B295F">
        <w:rPr>
          <w:i/>
          <w:sz w:val="22"/>
          <w:szCs w:val="22"/>
          <w:lang w:val="en-US"/>
        </w:rPr>
        <w:t xml:space="preserve"> </w:t>
      </w:r>
      <w:r w:rsidRPr="009B295F">
        <w:rPr>
          <w:rFonts w:eastAsia="맑은 고딕"/>
          <w:i/>
          <w:sz w:val="22"/>
          <w:szCs w:val="22"/>
          <w:lang w:val="en-US" w:eastAsia="ko-KR"/>
        </w:rPr>
        <w:t>Test rig and the IPS mockup</w:t>
      </w:r>
    </w:p>
    <w:p w:rsidR="009B295F" w:rsidRPr="009B295F" w:rsidRDefault="009B295F">
      <w:pPr>
        <w:pStyle w:val="Textkrper"/>
        <w:jc w:val="both"/>
        <w:rPr>
          <w:rFonts w:eastAsiaTheme="minorEastAsia" w:hint="eastAsia"/>
          <w:bCs/>
          <w:sz w:val="24"/>
          <w:lang w:val="en-US" w:eastAsia="ko-KR"/>
        </w:rPr>
      </w:pPr>
    </w:p>
    <w:p w:rsidR="00F93ED3" w:rsidRPr="00B630BC" w:rsidRDefault="00F93ED3" w:rsidP="00F93ED3">
      <w:pPr>
        <w:pStyle w:val="Textkrper"/>
        <w:jc w:val="both"/>
        <w:rPr>
          <w:rFonts w:eastAsia="맑은 고딕"/>
          <w:b/>
          <w:sz w:val="24"/>
          <w:lang w:val="en-US" w:eastAsia="ko-KR"/>
        </w:rPr>
      </w:pPr>
      <w:r w:rsidRPr="00F93ED3">
        <w:rPr>
          <w:rFonts w:eastAsia="맑은 고딕" w:hint="eastAsia"/>
          <w:b/>
          <w:sz w:val="24"/>
          <w:lang w:val="en-US" w:eastAsia="ko-KR"/>
        </w:rPr>
        <w:t>3</w:t>
      </w:r>
      <w:r w:rsidRPr="005945AC">
        <w:rPr>
          <w:b/>
          <w:sz w:val="24"/>
          <w:lang w:val="en-US"/>
        </w:rPr>
        <w:t>.</w:t>
      </w:r>
      <w:r>
        <w:rPr>
          <w:rFonts w:eastAsia="맑은 고딕" w:hint="eastAsia"/>
          <w:b/>
          <w:sz w:val="24"/>
          <w:lang w:val="en-US" w:eastAsia="ko-KR"/>
        </w:rPr>
        <w:t>2</w:t>
      </w:r>
      <w:r w:rsidRPr="005945AC">
        <w:rPr>
          <w:b/>
          <w:sz w:val="24"/>
          <w:lang w:val="en-US"/>
        </w:rPr>
        <w:t xml:space="preserve">. </w:t>
      </w:r>
      <w:r w:rsidRPr="00F93ED3">
        <w:rPr>
          <w:b/>
          <w:sz w:val="24"/>
          <w:lang w:val="en-US"/>
        </w:rPr>
        <w:t>Flow Measurement using Noise Analysis</w:t>
      </w:r>
    </w:p>
    <w:p w:rsidR="009B295F" w:rsidRDefault="009B295F">
      <w:pPr>
        <w:pStyle w:val="Textkrper"/>
        <w:jc w:val="both"/>
        <w:rPr>
          <w:rFonts w:eastAsiaTheme="minorEastAsia" w:hint="eastAsia"/>
          <w:bCs/>
          <w:sz w:val="24"/>
          <w:lang w:val="en-US" w:eastAsia="ko-KR"/>
        </w:rPr>
      </w:pPr>
    </w:p>
    <w:p w:rsidR="005945AC" w:rsidRDefault="0037243C">
      <w:pPr>
        <w:pStyle w:val="Textkrper"/>
        <w:jc w:val="both"/>
        <w:rPr>
          <w:rFonts w:eastAsiaTheme="minorEastAsia" w:hint="eastAsia"/>
          <w:bCs/>
          <w:sz w:val="24"/>
          <w:lang w:val="en-US" w:eastAsia="ko-KR"/>
        </w:rPr>
      </w:pPr>
      <w:r w:rsidRPr="0037243C">
        <w:rPr>
          <w:rFonts w:eastAsiaTheme="minorEastAsia"/>
          <w:bCs/>
          <w:sz w:val="24"/>
          <w:lang w:val="en-US" w:eastAsia="ko-KR"/>
        </w:rPr>
        <w:t xml:space="preserve">Heat flux generated by nuclear fuels can be calculated with the function of the </w:t>
      </w:r>
      <w:proofErr w:type="spellStart"/>
      <w:r w:rsidRPr="0037243C">
        <w:rPr>
          <w:rFonts w:eastAsiaTheme="minorEastAsia"/>
          <w:bCs/>
          <w:sz w:val="24"/>
          <w:lang w:val="en-US" w:eastAsia="ko-KR"/>
        </w:rPr>
        <w:t>flowrate</w:t>
      </w:r>
      <w:proofErr w:type="spellEnd"/>
      <w:r w:rsidRPr="0037243C">
        <w:rPr>
          <w:rFonts w:eastAsiaTheme="minorEastAsia"/>
          <w:bCs/>
          <w:sz w:val="24"/>
          <w:lang w:val="en-US" w:eastAsia="ko-KR"/>
        </w:rPr>
        <w:t xml:space="preserve"> of the coolant, and deviation of the coolant temperature between the inlet and outlet of the fuel rod, as shown in equation (1) and Fig. 7(a).</w:t>
      </w:r>
    </w:p>
    <w:p w:rsidR="0037243C" w:rsidRDefault="0037243C">
      <w:pPr>
        <w:pStyle w:val="Textkrper"/>
        <w:jc w:val="both"/>
        <w:rPr>
          <w:rFonts w:eastAsiaTheme="minorEastAsia" w:hint="eastAsia"/>
          <w:bCs/>
          <w:sz w:val="24"/>
          <w:lang w:val="en-US" w:eastAsia="ko-KR"/>
        </w:rPr>
      </w:pPr>
    </w:p>
    <w:p w:rsidR="0037243C" w:rsidRPr="0037243C" w:rsidRDefault="0037243C" w:rsidP="0037243C">
      <w:pPr>
        <w:pStyle w:val="para1MSMinchoMSMinc"/>
        <w:adjustRightInd/>
        <w:snapToGrid/>
        <w:spacing w:line="252" w:lineRule="auto"/>
        <w:ind w:left="119" w:right="62" w:firstLineChars="0" w:firstLine="0"/>
        <w:jc w:val="right"/>
        <w:rPr>
          <w:rFonts w:ascii="Times" w:eastAsia="바탕" w:hAnsi="Times" w:cs="Arial"/>
          <w:sz w:val="24"/>
          <w:szCs w:val="24"/>
          <w:lang w:eastAsia="ko-KR"/>
        </w:rPr>
      </w:pPr>
      <m:oMath>
        <m:sSub>
          <m:sSubPr>
            <m:ctrlPr>
              <w:rPr>
                <w:rFonts w:ascii="Cambria Math" w:eastAsia="바탕" w:hAnsi="Cambria Math" w:cs="Arial"/>
                <w:bCs/>
                <w:i/>
                <w:iCs/>
                <w:sz w:val="24"/>
                <w:szCs w:val="24"/>
                <w:lang w:eastAsia="ko-KR"/>
              </w:rPr>
            </m:ctrlPr>
          </m:sSubPr>
          <m:e>
            <m:acc>
              <m:accPr>
                <m:chr m:val="̇"/>
                <m:ctrlPr>
                  <w:rPr>
                    <w:rFonts w:ascii="Cambria Math" w:eastAsia="바탕" w:hAnsi="Cambria Math" w:cs="Arial"/>
                    <w:bCs/>
                    <w:i/>
                    <w:iCs/>
                    <w:sz w:val="24"/>
                    <w:szCs w:val="24"/>
                    <w:lang w:eastAsia="ko-KR"/>
                  </w:rPr>
                </m:ctrlPr>
              </m:accPr>
              <m:e>
                <m:r>
                  <w:rPr>
                    <w:rFonts w:ascii="Cambria Math" w:eastAsia="바탕" w:hAnsi="Cambria Math" w:cs="Arial"/>
                    <w:sz w:val="24"/>
                    <w:szCs w:val="24"/>
                    <w:lang w:eastAsia="ko-KR"/>
                  </w:rPr>
                  <m:t>Q</m:t>
                </m:r>
              </m:e>
            </m:acc>
          </m:e>
          <m:sub>
            <m:r>
              <w:rPr>
                <w:rFonts w:ascii="Cambria Math" w:eastAsia="바탕" w:hAnsi="Cambria Math" w:cs="Arial"/>
                <w:sz w:val="24"/>
                <w:szCs w:val="24"/>
                <w:lang w:eastAsia="ko-KR"/>
              </w:rPr>
              <m:t>fuel</m:t>
            </m:r>
          </m:sub>
        </m:sSub>
        <m:r>
          <w:rPr>
            <w:rFonts w:ascii="Cambria Math" w:eastAsia="바탕" w:hAnsi="Cambria Math" w:cs="Arial"/>
            <w:sz w:val="24"/>
            <w:szCs w:val="24"/>
            <w:lang w:eastAsia="ko-KR"/>
          </w:rPr>
          <m:t>=</m:t>
        </m:r>
        <m:sSub>
          <m:sSubPr>
            <m:ctrlPr>
              <w:rPr>
                <w:rFonts w:ascii="Cambria Math" w:eastAsia="바탕" w:hAnsi="Cambria Math" w:cs="Arial"/>
                <w:bCs/>
                <w:i/>
                <w:iCs/>
                <w:sz w:val="24"/>
                <w:szCs w:val="24"/>
                <w:lang w:eastAsia="ko-KR"/>
              </w:rPr>
            </m:ctrlPr>
          </m:sSubPr>
          <m:e>
            <m:sSub>
              <m:sSubPr>
                <m:ctrlPr>
                  <w:rPr>
                    <w:rFonts w:ascii="Cambria Math" w:eastAsia="바탕" w:hAnsi="Cambria Math" w:cs="Arial"/>
                    <w:bCs/>
                    <w:i/>
                    <w:iCs/>
                    <w:sz w:val="24"/>
                    <w:szCs w:val="24"/>
                    <w:lang w:eastAsia="ko-KR"/>
                  </w:rPr>
                </m:ctrlPr>
              </m:sSubPr>
              <m:e>
                <m:r>
                  <w:rPr>
                    <w:rFonts w:ascii="Cambria Math" w:eastAsia="바탕" w:hAnsi="Cambria Math" w:cs="Arial"/>
                    <w:sz w:val="24"/>
                    <w:szCs w:val="24"/>
                    <w:lang w:eastAsia="ko-KR"/>
                  </w:rPr>
                  <m:t>ρ</m:t>
                </m:r>
              </m:e>
              <m:sub>
                <m:r>
                  <w:rPr>
                    <w:rFonts w:ascii="Cambria Math" w:eastAsia="바탕" w:hAnsi="Cambria Math" w:cs="Arial"/>
                    <w:sz w:val="24"/>
                    <w:szCs w:val="24"/>
                    <w:lang w:eastAsia="ko-KR"/>
                  </w:rPr>
                  <m:t>coolant</m:t>
                </m:r>
              </m:sub>
            </m:sSub>
            <m:r>
              <w:rPr>
                <w:rFonts w:ascii="Cambria Math" w:eastAsia="바탕" w:hAnsi="Cambria Math" w:cs="Arial"/>
                <w:sz w:val="24"/>
                <w:szCs w:val="24"/>
                <w:lang w:eastAsia="ko-KR"/>
              </w:rPr>
              <m:t>∙C</m:t>
            </m:r>
          </m:e>
          <m:sub>
            <m:r>
              <w:rPr>
                <w:rFonts w:ascii="Cambria Math" w:eastAsia="바탕" w:hAnsi="Cambria Math" w:cs="Arial"/>
                <w:sz w:val="24"/>
                <w:szCs w:val="24"/>
                <w:lang w:eastAsia="ko-KR"/>
              </w:rPr>
              <m:t>p</m:t>
            </m:r>
          </m:sub>
        </m:sSub>
        <m:r>
          <w:rPr>
            <w:rFonts w:ascii="Cambria Math" w:eastAsia="바탕" w:hAnsi="Cambria Math" w:cs="Arial"/>
            <w:sz w:val="24"/>
            <w:szCs w:val="24"/>
            <w:lang w:eastAsia="ko-KR"/>
          </w:rPr>
          <m:t>∙</m:t>
        </m:r>
        <m:sSub>
          <m:sSubPr>
            <m:ctrlPr>
              <w:rPr>
                <w:rFonts w:ascii="Cambria Math" w:eastAsia="바탕" w:hAnsi="Cambria Math" w:cs="Arial"/>
                <w:bCs/>
                <w:i/>
                <w:iCs/>
                <w:sz w:val="24"/>
                <w:szCs w:val="24"/>
                <w:lang w:eastAsia="ko-KR"/>
              </w:rPr>
            </m:ctrlPr>
          </m:sSubPr>
          <m:e>
            <m:r>
              <w:rPr>
                <w:rFonts w:ascii="Cambria Math" w:eastAsia="바탕" w:hAnsi="Cambria Math" w:cs="Arial"/>
                <w:sz w:val="24"/>
                <w:szCs w:val="24"/>
                <w:lang w:eastAsia="ko-KR"/>
              </w:rPr>
              <m:t>V</m:t>
            </m:r>
          </m:e>
          <m:sub>
            <m:r>
              <w:rPr>
                <w:rFonts w:ascii="Cambria Math" w:eastAsia="바탕" w:hAnsi="Cambria Math" w:cs="Arial"/>
                <w:sz w:val="24"/>
                <w:szCs w:val="24"/>
                <w:lang w:eastAsia="ko-KR"/>
              </w:rPr>
              <m:t>coolant</m:t>
            </m:r>
          </m:sub>
        </m:sSub>
        <m:r>
          <w:rPr>
            <w:rFonts w:ascii="Cambria Math" w:eastAsia="바탕" w:hAnsi="Cambria Math" w:cs="Arial"/>
            <w:sz w:val="24"/>
            <w:szCs w:val="24"/>
            <w:lang w:eastAsia="ko-KR"/>
          </w:rPr>
          <m:t>∙A∙(</m:t>
        </m:r>
        <m:sSub>
          <m:sSubPr>
            <m:ctrlPr>
              <w:rPr>
                <w:rFonts w:ascii="Cambria Math" w:eastAsia="바탕" w:hAnsi="Cambria Math" w:cs="Arial"/>
                <w:bCs/>
                <w:i/>
                <w:iCs/>
                <w:sz w:val="24"/>
                <w:szCs w:val="24"/>
                <w:lang w:eastAsia="ko-KR"/>
              </w:rPr>
            </m:ctrlPr>
          </m:sSubPr>
          <m:e>
            <m:r>
              <w:rPr>
                <w:rFonts w:ascii="Cambria Math" w:eastAsia="바탕" w:hAnsi="Cambria Math" w:cs="Arial"/>
                <w:sz w:val="24"/>
                <w:szCs w:val="24"/>
                <w:lang w:eastAsia="ko-KR"/>
              </w:rPr>
              <m:t>T</m:t>
            </m:r>
          </m:e>
          <m:sub>
            <m:r>
              <w:rPr>
                <w:rFonts w:ascii="Cambria Math" w:eastAsia="바탕" w:hAnsi="Cambria Math" w:cs="Arial"/>
                <w:sz w:val="24"/>
                <w:szCs w:val="24"/>
                <w:lang w:eastAsia="ko-KR"/>
              </w:rPr>
              <m:t>2</m:t>
            </m:r>
          </m:sub>
        </m:sSub>
        <m:r>
          <w:rPr>
            <w:rFonts w:ascii="Cambria Math" w:eastAsia="바탕" w:hAnsi="Cambria Math" w:cs="Arial"/>
            <w:sz w:val="24"/>
            <w:szCs w:val="24"/>
            <w:lang w:eastAsia="ko-KR"/>
          </w:rPr>
          <m:t>-</m:t>
        </m:r>
        <m:sSub>
          <m:sSubPr>
            <m:ctrlPr>
              <w:rPr>
                <w:rFonts w:ascii="Cambria Math" w:eastAsia="바탕" w:hAnsi="Cambria Math" w:cs="Arial"/>
                <w:bCs/>
                <w:i/>
                <w:iCs/>
                <w:sz w:val="24"/>
                <w:szCs w:val="24"/>
                <w:lang w:eastAsia="ko-KR"/>
              </w:rPr>
            </m:ctrlPr>
          </m:sSubPr>
          <m:e>
            <m:r>
              <w:rPr>
                <w:rFonts w:ascii="Cambria Math" w:eastAsia="바탕" w:hAnsi="Cambria Math" w:cs="Arial"/>
                <w:sz w:val="24"/>
                <w:szCs w:val="24"/>
                <w:lang w:eastAsia="ko-KR"/>
              </w:rPr>
              <m:t>T</m:t>
            </m:r>
          </m:e>
          <m:sub>
            <m:r>
              <w:rPr>
                <w:rFonts w:ascii="Cambria Math" w:eastAsia="바탕" w:hAnsi="Cambria Math" w:cs="Arial"/>
                <w:sz w:val="24"/>
                <w:szCs w:val="24"/>
                <w:lang w:eastAsia="ko-KR"/>
              </w:rPr>
              <m:t>1</m:t>
            </m:r>
          </m:sub>
        </m:sSub>
        <m:r>
          <w:rPr>
            <w:rFonts w:ascii="Cambria Math" w:eastAsia="바탕" w:hAnsi="Cambria Math" w:cs="Arial"/>
            <w:sz w:val="24"/>
            <w:szCs w:val="24"/>
            <w:lang w:eastAsia="ko-KR"/>
          </w:rPr>
          <m:t>)</m:t>
        </m:r>
      </m:oMath>
      <w:r w:rsidRPr="0037243C">
        <w:rPr>
          <w:rFonts w:ascii="Times" w:eastAsia="바탕" w:hAnsi="Times" w:cs="Arial"/>
          <w:b/>
          <w:sz w:val="24"/>
          <w:szCs w:val="24"/>
          <w:lang w:eastAsia="ko-KR"/>
        </w:rPr>
        <w:t xml:space="preserve">                 </w:t>
      </w:r>
      <w:r w:rsidRPr="0037243C">
        <w:rPr>
          <w:rFonts w:ascii="Times" w:eastAsia="바탕" w:hAnsi="Times" w:cs="Arial"/>
          <w:sz w:val="24"/>
          <w:szCs w:val="24"/>
          <w:lang w:eastAsia="ko-KR"/>
        </w:rPr>
        <w:t>(1)</w:t>
      </w:r>
    </w:p>
    <w:p w:rsidR="0037243C" w:rsidRPr="0037243C" w:rsidRDefault="0037243C">
      <w:pPr>
        <w:pStyle w:val="Textkrper"/>
        <w:jc w:val="both"/>
        <w:rPr>
          <w:rFonts w:eastAsiaTheme="minorEastAsia" w:hint="eastAsia"/>
          <w:bCs/>
          <w:sz w:val="24"/>
          <w:lang w:val="en-US" w:eastAsia="ko-KR"/>
        </w:rPr>
      </w:pPr>
    </w:p>
    <w:p w:rsidR="00805174" w:rsidRPr="00805174" w:rsidRDefault="00805174" w:rsidP="00805174">
      <w:pPr>
        <w:pStyle w:val="Textkrper"/>
        <w:jc w:val="both"/>
        <w:rPr>
          <w:rFonts w:eastAsiaTheme="minorEastAsia"/>
          <w:bCs/>
          <w:sz w:val="24"/>
          <w:lang w:val="en-US" w:eastAsia="ko-KR"/>
        </w:rPr>
      </w:pPr>
      <w:r w:rsidRPr="00805174">
        <w:rPr>
          <w:rFonts w:eastAsiaTheme="minorEastAsia" w:cs="Times"/>
          <w:bCs/>
          <w:sz w:val="24"/>
          <w:szCs w:val="24"/>
          <w:lang w:val="en-US" w:eastAsia="ko-KR"/>
        </w:rPr>
        <w:lastRenderedPageBreak/>
        <w:t xml:space="preserve">where </w:t>
      </w:r>
      <m:oMath>
        <m:sSub>
          <m:sSubPr>
            <m:ctrlPr>
              <w:rPr>
                <w:rFonts w:ascii="Cambria Math" w:eastAsia="바탕" w:hAnsi="Cambria Math" w:cs="Times"/>
                <w:bCs/>
                <w:i/>
                <w:iCs/>
                <w:sz w:val="24"/>
                <w:szCs w:val="24"/>
                <w:lang w:eastAsia="ko-KR"/>
              </w:rPr>
            </m:ctrlPr>
          </m:sSubPr>
          <m:e>
            <m:acc>
              <m:accPr>
                <m:chr m:val="̇"/>
                <m:ctrlPr>
                  <w:rPr>
                    <w:rFonts w:ascii="Cambria Math" w:eastAsia="바탕" w:hAnsi="Cambria Math" w:cs="Times"/>
                    <w:bCs/>
                    <w:i/>
                    <w:iCs/>
                    <w:sz w:val="24"/>
                    <w:szCs w:val="24"/>
                    <w:lang w:eastAsia="ko-KR"/>
                  </w:rPr>
                </m:ctrlPr>
              </m:accPr>
              <m:e>
                <m:r>
                  <w:rPr>
                    <w:rFonts w:ascii="Cambria Math" w:eastAsia="바탕" w:hAnsi="Cambria Math" w:cs="Times"/>
                    <w:sz w:val="24"/>
                    <w:szCs w:val="24"/>
                    <w:lang w:eastAsia="ko-KR"/>
                  </w:rPr>
                  <m:t>Q</m:t>
                </m:r>
              </m:e>
            </m:acc>
          </m:e>
          <m:sub>
            <m:r>
              <w:rPr>
                <w:rFonts w:ascii="Cambria Math" w:eastAsia="바탕" w:hAnsi="Cambria Math" w:cs="Times"/>
                <w:sz w:val="24"/>
                <w:szCs w:val="24"/>
                <w:lang w:eastAsia="ko-KR"/>
              </w:rPr>
              <m:t>fuel</m:t>
            </m:r>
          </m:sub>
        </m:sSub>
      </m:oMath>
      <w:r w:rsidRPr="00805174">
        <w:rPr>
          <w:rFonts w:eastAsiaTheme="minorEastAsia" w:cs="Times"/>
          <w:bCs/>
          <w:iCs/>
          <w:sz w:val="24"/>
          <w:szCs w:val="24"/>
          <w:lang w:eastAsia="ko-KR"/>
        </w:rPr>
        <w:t xml:space="preserve">, </w:t>
      </w:r>
      <m:oMath>
        <m:sSub>
          <m:sSubPr>
            <m:ctrlPr>
              <w:rPr>
                <w:rFonts w:ascii="Cambria Math" w:eastAsia="바탕" w:hAnsi="Cambria Math" w:cs="Times"/>
                <w:bCs/>
                <w:i/>
                <w:iCs/>
                <w:sz w:val="24"/>
                <w:szCs w:val="24"/>
                <w:lang w:eastAsia="ko-KR"/>
              </w:rPr>
            </m:ctrlPr>
          </m:sSubPr>
          <m:e>
            <m:r>
              <w:rPr>
                <w:rFonts w:ascii="Cambria Math" w:eastAsia="바탕" w:hAnsi="Cambria Math" w:cs="Times"/>
                <w:sz w:val="24"/>
                <w:szCs w:val="24"/>
                <w:lang w:eastAsia="ko-KR"/>
              </w:rPr>
              <m:t>ρ</m:t>
            </m:r>
          </m:e>
          <m:sub>
            <m:r>
              <w:rPr>
                <w:rFonts w:ascii="Cambria Math" w:eastAsia="바탕" w:hAnsi="Cambria Math" w:cs="Times"/>
                <w:sz w:val="24"/>
                <w:szCs w:val="24"/>
                <w:lang w:eastAsia="ko-KR"/>
              </w:rPr>
              <m:t>coolant</m:t>
            </m:r>
          </m:sub>
        </m:sSub>
      </m:oMath>
      <w:r w:rsidRPr="00805174">
        <w:rPr>
          <w:rFonts w:eastAsiaTheme="minorEastAsia" w:cs="Times"/>
          <w:bCs/>
          <w:iCs/>
          <w:sz w:val="24"/>
          <w:szCs w:val="24"/>
          <w:lang w:eastAsia="ko-KR"/>
        </w:rPr>
        <w:t xml:space="preserve">, </w:t>
      </w:r>
      <m:oMath>
        <m:sSub>
          <m:sSubPr>
            <m:ctrlPr>
              <w:rPr>
                <w:rFonts w:ascii="Cambria Math" w:eastAsia="바탕" w:hAnsi="Cambria Math" w:cs="Times"/>
                <w:bCs/>
                <w:iCs/>
                <w:sz w:val="24"/>
                <w:szCs w:val="24"/>
                <w:lang w:eastAsia="ko-KR"/>
              </w:rPr>
            </m:ctrlPr>
          </m:sSubPr>
          <m:e>
            <m:r>
              <w:rPr>
                <w:rFonts w:ascii="Cambria Math" w:eastAsia="바탕" w:hAnsi="Cambria Math" w:cs="Times"/>
                <w:sz w:val="24"/>
                <w:szCs w:val="24"/>
                <w:lang w:eastAsia="ko-KR"/>
              </w:rPr>
              <m:t>C</m:t>
            </m:r>
          </m:e>
          <m:sub>
            <m:r>
              <w:rPr>
                <w:rFonts w:ascii="Cambria Math" w:eastAsia="바탕" w:hAnsi="Cambria Math" w:cs="Times"/>
                <w:sz w:val="24"/>
                <w:szCs w:val="24"/>
                <w:lang w:eastAsia="ko-KR"/>
              </w:rPr>
              <m:t>p</m:t>
            </m:r>
          </m:sub>
        </m:sSub>
      </m:oMath>
      <w:r w:rsidRPr="00805174">
        <w:rPr>
          <w:rFonts w:eastAsia="바탕" w:cs="Times"/>
          <w:bCs/>
          <w:iCs/>
          <w:sz w:val="24"/>
          <w:szCs w:val="24"/>
          <w:lang w:eastAsia="ko-KR"/>
        </w:rPr>
        <w:t xml:space="preserve">, </w:t>
      </w:r>
      <m:oMath>
        <m:sSub>
          <m:sSubPr>
            <m:ctrlPr>
              <w:rPr>
                <w:rFonts w:ascii="Cambria Math" w:eastAsia="바탕" w:hAnsi="Cambria Math" w:cs="Times"/>
                <w:bCs/>
                <w:i/>
                <w:iCs/>
                <w:sz w:val="24"/>
                <w:szCs w:val="24"/>
                <w:lang w:eastAsia="ko-KR"/>
              </w:rPr>
            </m:ctrlPr>
          </m:sSubPr>
          <m:e>
            <m:r>
              <w:rPr>
                <w:rFonts w:ascii="Cambria Math" w:eastAsia="바탕" w:hAnsi="Cambria Math" w:cs="Times"/>
                <w:sz w:val="24"/>
                <w:szCs w:val="24"/>
                <w:lang w:eastAsia="ko-KR"/>
              </w:rPr>
              <m:t>V</m:t>
            </m:r>
          </m:e>
          <m:sub>
            <m:r>
              <w:rPr>
                <w:rFonts w:ascii="Cambria Math" w:eastAsia="바탕" w:hAnsi="Cambria Math" w:cs="Times"/>
                <w:sz w:val="24"/>
                <w:szCs w:val="24"/>
                <w:lang w:eastAsia="ko-KR"/>
              </w:rPr>
              <m:t>coolant</m:t>
            </m:r>
          </m:sub>
        </m:sSub>
      </m:oMath>
      <w:r w:rsidRPr="00805174">
        <w:rPr>
          <w:rFonts w:eastAsia="바탕" w:cs="Times"/>
          <w:bCs/>
          <w:iCs/>
          <w:sz w:val="24"/>
          <w:szCs w:val="24"/>
          <w:lang w:eastAsia="ko-KR"/>
        </w:rPr>
        <w:t xml:space="preserve">, </w:t>
      </w:r>
      <m:oMath>
        <m:r>
          <w:rPr>
            <w:rFonts w:ascii="Cambria Math" w:eastAsia="바탕" w:hAnsi="Cambria Math" w:cs="Times"/>
            <w:sz w:val="24"/>
            <w:szCs w:val="24"/>
            <w:lang w:eastAsia="ko-KR"/>
          </w:rPr>
          <m:t>A</m:t>
        </m:r>
      </m:oMath>
      <w:r w:rsidRPr="00805174">
        <w:rPr>
          <w:rFonts w:eastAsia="바탕" w:cs="Times"/>
          <w:sz w:val="24"/>
          <w:szCs w:val="24"/>
          <w:lang w:eastAsia="ko-KR"/>
        </w:rPr>
        <w:t xml:space="preserve">, </w:t>
      </w:r>
      <m:oMath>
        <m:sSub>
          <m:sSubPr>
            <m:ctrlPr>
              <w:rPr>
                <w:rFonts w:ascii="Cambria Math" w:eastAsia="바탕" w:hAnsi="Cambria Math" w:cs="Times"/>
                <w:bCs/>
                <w:i/>
                <w:iCs/>
                <w:sz w:val="24"/>
                <w:szCs w:val="24"/>
                <w:lang w:eastAsia="ko-KR"/>
              </w:rPr>
            </m:ctrlPr>
          </m:sSubPr>
          <m:e>
            <m:r>
              <w:rPr>
                <w:rFonts w:ascii="Cambria Math" w:eastAsia="바탕" w:hAnsi="Cambria Math" w:cs="Times"/>
                <w:sz w:val="24"/>
                <w:szCs w:val="24"/>
                <w:lang w:eastAsia="ko-KR"/>
              </w:rPr>
              <m:t>T</m:t>
            </m:r>
          </m:e>
          <m:sub>
            <m:r>
              <w:rPr>
                <w:rFonts w:ascii="Cambria Math" w:eastAsia="바탕" w:hAnsi="Cambria Math" w:cs="Times"/>
                <w:sz w:val="24"/>
                <w:szCs w:val="24"/>
                <w:lang w:eastAsia="ko-KR"/>
              </w:rPr>
              <m:t>1</m:t>
            </m:r>
          </m:sub>
        </m:sSub>
      </m:oMath>
      <w:r w:rsidRPr="00805174">
        <w:rPr>
          <w:rFonts w:eastAsia="바탕" w:cs="Times"/>
          <w:bCs/>
          <w:iCs/>
          <w:sz w:val="24"/>
          <w:szCs w:val="24"/>
          <w:lang w:eastAsia="ko-KR"/>
        </w:rPr>
        <w:t xml:space="preserve">, </w:t>
      </w:r>
      <w:r w:rsidRPr="00805174">
        <w:rPr>
          <w:rFonts w:eastAsia="바탕" w:cs="Times"/>
          <w:sz w:val="24"/>
          <w:szCs w:val="24"/>
          <w:lang w:eastAsia="ko-KR"/>
        </w:rPr>
        <w:t>and</w:t>
      </w:r>
      <w:r w:rsidRPr="00805174">
        <w:rPr>
          <w:rFonts w:eastAsia="바탕" w:cs="Times"/>
          <w:sz w:val="24"/>
          <w:szCs w:val="24"/>
          <w:lang w:eastAsia="ko-KR"/>
        </w:rPr>
        <w:t xml:space="preserve"> </w:t>
      </w:r>
      <m:oMath>
        <m:sSub>
          <m:sSubPr>
            <m:ctrlPr>
              <w:rPr>
                <w:rFonts w:ascii="Cambria Math" w:eastAsia="바탕" w:hAnsi="Cambria Math" w:cs="Times"/>
                <w:bCs/>
                <w:i/>
                <w:iCs/>
                <w:sz w:val="24"/>
                <w:szCs w:val="24"/>
                <w:lang w:eastAsia="ko-KR"/>
              </w:rPr>
            </m:ctrlPr>
          </m:sSubPr>
          <m:e>
            <m:r>
              <w:rPr>
                <w:rFonts w:ascii="Cambria Math" w:eastAsia="바탕" w:hAnsi="Cambria Math" w:cs="Times"/>
                <w:sz w:val="24"/>
                <w:szCs w:val="24"/>
                <w:lang w:eastAsia="ko-KR"/>
              </w:rPr>
              <m:t>T</m:t>
            </m:r>
          </m:e>
          <m:sub>
            <m:r>
              <w:rPr>
                <w:rFonts w:ascii="Cambria Math" w:eastAsia="바탕" w:hAnsi="Cambria Math" w:cs="Times"/>
                <w:sz w:val="24"/>
                <w:szCs w:val="24"/>
                <w:lang w:eastAsia="ko-KR"/>
              </w:rPr>
              <m:t>2</m:t>
            </m:r>
          </m:sub>
        </m:sSub>
      </m:oMath>
      <w:r w:rsidRPr="00805174">
        <w:rPr>
          <w:rFonts w:eastAsia="바탕" w:cs="Times"/>
          <w:bCs/>
          <w:iCs/>
          <w:sz w:val="24"/>
          <w:szCs w:val="24"/>
          <w:lang w:eastAsia="ko-KR"/>
        </w:rPr>
        <w:t xml:space="preserve"> </w:t>
      </w:r>
      <w:r w:rsidRPr="00805174">
        <w:rPr>
          <w:rFonts w:eastAsiaTheme="minorEastAsia" w:cs="Times"/>
          <w:bCs/>
          <w:sz w:val="24"/>
          <w:szCs w:val="24"/>
          <w:lang w:val="en-US" w:eastAsia="ko-KR"/>
        </w:rPr>
        <w:t>are specified as the heat flux of the</w:t>
      </w:r>
      <w:r w:rsidRPr="00805174">
        <w:rPr>
          <w:rFonts w:eastAsiaTheme="minorEastAsia"/>
          <w:bCs/>
          <w:sz w:val="24"/>
          <w:lang w:val="en-US" w:eastAsia="ko-KR"/>
        </w:rPr>
        <w:t xml:space="preserve"> nuclear fuel, density of the coolant, specific heat of the coolant, the flow velocity, the cross section area of the flow channel, the inlet temperature, and the outlet temperature, respectively.</w:t>
      </w:r>
    </w:p>
    <w:p w:rsidR="0037243C" w:rsidRDefault="00805174" w:rsidP="00805174">
      <w:pPr>
        <w:pStyle w:val="Textkrper"/>
        <w:jc w:val="both"/>
        <w:rPr>
          <w:rFonts w:eastAsiaTheme="minorEastAsia" w:hint="eastAsia"/>
          <w:bCs/>
          <w:sz w:val="24"/>
          <w:lang w:val="en-US" w:eastAsia="ko-KR"/>
        </w:rPr>
      </w:pPr>
      <w:r w:rsidRPr="00805174">
        <w:rPr>
          <w:rFonts w:eastAsiaTheme="minorEastAsia"/>
          <w:bCs/>
          <w:sz w:val="24"/>
          <w:lang w:val="en-US" w:eastAsia="ko-KR"/>
        </w:rPr>
        <w:t>In particular, while carrying out irradiation test of nuclear fuels in HANARO, it is difficult to install a flow meter near the fuel rod owing to the spatial restrictions. Therefore, the flow velocity needs to be measured by using a noise analysis through the signals of the thermocouples installed at both end parts of the fuel rod. From the noise data obtained by adjusting signals with amplifiers and band pass filters, a cross correlation is carried out using equation (2) (Fig. 7(b)).</w:t>
      </w:r>
    </w:p>
    <w:p w:rsidR="00805174" w:rsidRDefault="00805174" w:rsidP="00805174">
      <w:pPr>
        <w:pStyle w:val="Textkrper"/>
        <w:jc w:val="both"/>
        <w:rPr>
          <w:rFonts w:eastAsiaTheme="minorEastAsia" w:hint="eastAsia"/>
          <w:bCs/>
          <w:sz w:val="24"/>
          <w:lang w:val="en-US" w:eastAsia="ko-KR"/>
        </w:rPr>
      </w:pPr>
    </w:p>
    <w:p w:rsidR="00805174" w:rsidRPr="00805174" w:rsidRDefault="00805174" w:rsidP="00805174">
      <w:pPr>
        <w:pStyle w:val="Textkrper"/>
        <w:jc w:val="right"/>
        <w:rPr>
          <w:rFonts w:eastAsiaTheme="minorEastAsia" w:cs="Times"/>
          <w:bCs/>
          <w:sz w:val="24"/>
          <w:szCs w:val="24"/>
          <w:lang w:val="en-US" w:eastAsia="ko-KR"/>
        </w:rPr>
      </w:pPr>
      <m:oMath>
        <m:sSub>
          <m:sSubPr>
            <m:ctrlPr>
              <w:rPr>
                <w:rFonts w:ascii="Cambria Math" w:eastAsia="바탕" w:hAnsi="Cambria Math" w:cs="Times"/>
                <w:sz w:val="24"/>
                <w:szCs w:val="24"/>
                <w:lang w:eastAsia="ko-KR"/>
              </w:rPr>
            </m:ctrlPr>
          </m:sSubPr>
          <m:e>
            <m:r>
              <m:rPr>
                <m:sty m:val="p"/>
              </m:rPr>
              <w:rPr>
                <w:rFonts w:ascii="Cambria Math" w:eastAsia="바탕" w:hAnsi="Cambria Math" w:cs="Times"/>
                <w:sz w:val="24"/>
                <w:szCs w:val="24"/>
                <w:lang w:eastAsia="ko-KR"/>
              </w:rPr>
              <m:t>∅</m:t>
            </m:r>
          </m:e>
          <m:sub>
            <m:sSub>
              <m:sSubPr>
                <m:ctrlPr>
                  <w:rPr>
                    <w:rFonts w:ascii="Cambria Math" w:eastAsia="바탕" w:hAnsi="Cambria Math" w:cs="Times"/>
                    <w:i/>
                    <w:sz w:val="24"/>
                    <w:szCs w:val="24"/>
                    <w:lang w:eastAsia="ko-KR"/>
                  </w:rPr>
                </m:ctrlPr>
              </m:sSubPr>
              <m:e>
                <m:r>
                  <w:rPr>
                    <w:rFonts w:ascii="Cambria Math" w:eastAsia="바탕" w:hAnsi="Cambria Math" w:cs="Times"/>
                    <w:sz w:val="24"/>
                    <w:szCs w:val="24"/>
                    <w:lang w:eastAsia="ko-KR"/>
                  </w:rPr>
                  <m:t>s</m:t>
                </m:r>
              </m:e>
              <m:sub>
                <m:r>
                  <w:rPr>
                    <w:rFonts w:ascii="Cambria Math" w:eastAsia="바탕" w:hAnsi="Cambria Math" w:cs="Times"/>
                    <w:sz w:val="24"/>
                    <w:szCs w:val="24"/>
                    <w:lang w:eastAsia="ko-KR"/>
                  </w:rPr>
                  <m:t>1</m:t>
                </m:r>
              </m:sub>
            </m:sSub>
            <m:sSub>
              <m:sSubPr>
                <m:ctrlPr>
                  <w:rPr>
                    <w:rFonts w:ascii="Cambria Math" w:eastAsia="바탕" w:hAnsi="Cambria Math" w:cs="Times"/>
                    <w:i/>
                    <w:sz w:val="24"/>
                    <w:szCs w:val="24"/>
                    <w:lang w:eastAsia="ko-KR"/>
                  </w:rPr>
                </m:ctrlPr>
              </m:sSubPr>
              <m:e>
                <m:r>
                  <w:rPr>
                    <w:rFonts w:ascii="Cambria Math" w:eastAsia="바탕" w:hAnsi="Cambria Math" w:cs="Times"/>
                    <w:sz w:val="24"/>
                    <w:szCs w:val="24"/>
                    <w:lang w:eastAsia="ko-KR"/>
                  </w:rPr>
                  <m:t>s</m:t>
                </m:r>
              </m:e>
              <m:sub>
                <m:r>
                  <w:rPr>
                    <w:rFonts w:ascii="Cambria Math" w:eastAsia="바탕" w:hAnsi="Cambria Math" w:cs="Times"/>
                    <w:sz w:val="24"/>
                    <w:szCs w:val="24"/>
                    <w:lang w:eastAsia="ko-KR"/>
                  </w:rPr>
                  <m:t>2</m:t>
                </m:r>
              </m:sub>
            </m:sSub>
          </m:sub>
        </m:sSub>
        <m:d>
          <m:dPr>
            <m:ctrlPr>
              <w:rPr>
                <w:rFonts w:ascii="Cambria Math" w:eastAsia="바탕" w:hAnsi="Cambria Math" w:cs="Times"/>
                <w:i/>
                <w:sz w:val="24"/>
                <w:szCs w:val="24"/>
                <w:lang w:eastAsia="ko-KR"/>
              </w:rPr>
            </m:ctrlPr>
          </m:dPr>
          <m:e>
            <m:r>
              <w:rPr>
                <w:rFonts w:ascii="Cambria Math" w:eastAsia="바탕" w:hAnsi="Cambria Math" w:cs="Times"/>
                <w:sz w:val="24"/>
                <w:szCs w:val="24"/>
                <w:lang w:eastAsia="ko-KR"/>
              </w:rPr>
              <m:t>τ</m:t>
            </m:r>
          </m:e>
        </m:d>
        <m:r>
          <w:rPr>
            <w:rFonts w:ascii="Cambria Math" w:eastAsia="바탕" w:hAnsi="Cambria Math" w:cs="Times"/>
            <w:sz w:val="24"/>
            <w:szCs w:val="24"/>
            <w:lang w:eastAsia="ko-KR"/>
          </w:rPr>
          <m:t>=E</m:t>
        </m:r>
        <m:d>
          <m:dPr>
            <m:begChr m:val="["/>
            <m:endChr m:val="]"/>
            <m:ctrlPr>
              <w:rPr>
                <w:rFonts w:ascii="Cambria Math" w:eastAsia="바탕" w:hAnsi="Cambria Math" w:cs="Times"/>
                <w:i/>
                <w:sz w:val="24"/>
                <w:szCs w:val="24"/>
                <w:lang w:eastAsia="ko-KR"/>
              </w:rPr>
            </m:ctrlPr>
          </m:dPr>
          <m:e>
            <m:sSub>
              <m:sSubPr>
                <m:ctrlPr>
                  <w:rPr>
                    <w:rFonts w:ascii="Cambria Math" w:eastAsia="바탕" w:hAnsi="Cambria Math" w:cs="Times"/>
                    <w:i/>
                    <w:sz w:val="24"/>
                    <w:szCs w:val="24"/>
                    <w:lang w:eastAsia="ko-KR"/>
                  </w:rPr>
                </m:ctrlPr>
              </m:sSubPr>
              <m:e>
                <m:r>
                  <w:rPr>
                    <w:rFonts w:ascii="Cambria Math" w:eastAsia="바탕" w:hAnsi="Cambria Math" w:cs="Times"/>
                    <w:sz w:val="24"/>
                    <w:szCs w:val="24"/>
                    <w:lang w:eastAsia="ko-KR"/>
                  </w:rPr>
                  <m:t>s</m:t>
                </m:r>
              </m:e>
              <m:sub>
                <m:r>
                  <w:rPr>
                    <w:rFonts w:ascii="Cambria Math" w:eastAsia="바탕" w:hAnsi="Cambria Math" w:cs="Times"/>
                    <w:sz w:val="24"/>
                    <w:szCs w:val="24"/>
                    <w:lang w:eastAsia="ko-KR"/>
                  </w:rPr>
                  <m:t>1</m:t>
                </m:r>
              </m:sub>
            </m:sSub>
            <m:d>
              <m:dPr>
                <m:ctrlPr>
                  <w:rPr>
                    <w:rFonts w:ascii="Cambria Math" w:eastAsia="바탕" w:hAnsi="Cambria Math" w:cs="Times"/>
                    <w:i/>
                    <w:sz w:val="24"/>
                    <w:szCs w:val="24"/>
                    <w:lang w:eastAsia="ko-KR"/>
                  </w:rPr>
                </m:ctrlPr>
              </m:dPr>
              <m:e>
                <m:r>
                  <w:rPr>
                    <w:rFonts w:ascii="Cambria Math" w:eastAsia="바탕" w:hAnsi="Cambria Math" w:cs="Times"/>
                    <w:sz w:val="24"/>
                    <w:szCs w:val="24"/>
                    <w:lang w:eastAsia="ko-KR"/>
                  </w:rPr>
                  <m:t>t-τ</m:t>
                </m:r>
              </m:e>
            </m:d>
            <m:sSub>
              <m:sSubPr>
                <m:ctrlPr>
                  <w:rPr>
                    <w:rFonts w:ascii="Cambria Math" w:eastAsia="바탕" w:hAnsi="Cambria Math" w:cs="Times"/>
                    <w:i/>
                    <w:sz w:val="24"/>
                    <w:szCs w:val="24"/>
                    <w:lang w:eastAsia="ko-KR"/>
                  </w:rPr>
                </m:ctrlPr>
              </m:sSubPr>
              <m:e>
                <m:r>
                  <w:rPr>
                    <w:rFonts w:ascii="Cambria Math" w:eastAsia="바탕" w:hAnsi="Cambria Math" w:cs="Times"/>
                    <w:sz w:val="24"/>
                    <w:szCs w:val="24"/>
                    <w:lang w:eastAsia="ko-KR"/>
                  </w:rPr>
                  <m:t>s</m:t>
                </m:r>
              </m:e>
              <m:sub>
                <m:r>
                  <w:rPr>
                    <w:rFonts w:ascii="Cambria Math" w:eastAsia="바탕" w:hAnsi="Cambria Math" w:cs="Times"/>
                    <w:sz w:val="24"/>
                    <w:szCs w:val="24"/>
                    <w:lang w:eastAsia="ko-KR"/>
                  </w:rPr>
                  <m:t>2</m:t>
                </m:r>
              </m:sub>
            </m:sSub>
            <m:r>
              <w:rPr>
                <w:rFonts w:ascii="Cambria Math" w:eastAsia="바탕" w:hAnsi="Cambria Math" w:cs="Times"/>
                <w:sz w:val="24"/>
                <w:szCs w:val="24"/>
                <w:lang w:eastAsia="ko-KR"/>
              </w:rPr>
              <m:t>(t)</m:t>
            </m:r>
          </m:e>
        </m:d>
      </m:oMath>
      <w:r w:rsidRPr="00805174">
        <w:rPr>
          <w:rFonts w:eastAsia="바탕" w:cs="Times"/>
          <w:sz w:val="24"/>
          <w:szCs w:val="24"/>
          <w:lang w:eastAsia="ko-KR"/>
        </w:rPr>
        <w:t xml:space="preserve">      </w:t>
      </w:r>
      <w:r>
        <w:rPr>
          <w:rFonts w:eastAsia="바탕" w:cs="Times" w:hint="eastAsia"/>
          <w:sz w:val="24"/>
          <w:szCs w:val="24"/>
          <w:lang w:eastAsia="ko-KR"/>
        </w:rPr>
        <w:t xml:space="preserve"> </w:t>
      </w:r>
      <w:r w:rsidRPr="00805174">
        <w:rPr>
          <w:rFonts w:eastAsia="바탕" w:cs="Times"/>
          <w:sz w:val="24"/>
          <w:szCs w:val="24"/>
          <w:lang w:eastAsia="ko-KR"/>
        </w:rPr>
        <w:t xml:space="preserve">                  (2</w:t>
      </w:r>
      <w:r w:rsidRPr="00805174">
        <w:rPr>
          <w:rFonts w:eastAsia="바탕" w:cs="Times"/>
          <w:sz w:val="24"/>
          <w:szCs w:val="24"/>
          <w:lang w:eastAsia="ko-KR"/>
        </w:rPr>
        <w:t>)</w:t>
      </w:r>
    </w:p>
    <w:p w:rsidR="00805174" w:rsidRPr="00805174" w:rsidRDefault="00805174" w:rsidP="00805174">
      <w:pPr>
        <w:pStyle w:val="Textkrper"/>
        <w:jc w:val="right"/>
        <w:rPr>
          <w:rFonts w:eastAsiaTheme="minorEastAsia" w:cs="Times"/>
          <w:bCs/>
          <w:sz w:val="24"/>
          <w:szCs w:val="24"/>
          <w:lang w:val="en-US" w:eastAsia="ko-KR"/>
        </w:rPr>
      </w:pPr>
      <m:oMath>
        <m:sSub>
          <m:sSubPr>
            <m:ctrlPr>
              <w:rPr>
                <w:rFonts w:ascii="Cambria Math" w:eastAsia="바탕" w:hAnsi="Cambria Math" w:cs="Times"/>
                <w:sz w:val="24"/>
                <w:szCs w:val="24"/>
                <w:lang w:eastAsia="ko-KR"/>
              </w:rPr>
            </m:ctrlPr>
          </m:sSubPr>
          <m:e>
            <m:r>
              <w:rPr>
                <w:rFonts w:ascii="Cambria Math" w:eastAsia="바탕" w:hAnsi="Cambria Math" w:cs="Times"/>
                <w:sz w:val="24"/>
                <w:szCs w:val="24"/>
                <w:lang w:eastAsia="ko-KR"/>
              </w:rPr>
              <m:t>Q</m:t>
            </m:r>
          </m:e>
          <m:sub>
            <m:r>
              <w:rPr>
                <w:rFonts w:ascii="Cambria Math" w:eastAsia="바탕" w:hAnsi="Cambria Math" w:cs="Times"/>
                <w:sz w:val="24"/>
                <w:szCs w:val="24"/>
                <w:lang w:eastAsia="ko-KR"/>
              </w:rPr>
              <m:t>flow</m:t>
            </m:r>
          </m:sub>
        </m:sSub>
        <m:r>
          <m:rPr>
            <m:sty m:val="p"/>
          </m:rPr>
          <w:rPr>
            <w:rFonts w:ascii="Cambria Math" w:eastAsia="바탕" w:hAnsi="Cambria Math" w:cs="Times"/>
            <w:sz w:val="24"/>
            <w:szCs w:val="24"/>
            <w:lang w:eastAsia="ko-KR"/>
          </w:rPr>
          <m:t>=</m:t>
        </m:r>
        <m:sSub>
          <m:sSubPr>
            <m:ctrlPr>
              <w:rPr>
                <w:rFonts w:ascii="Cambria Math" w:eastAsia="바탕" w:hAnsi="Cambria Math" w:cs="Times"/>
                <w:sz w:val="24"/>
                <w:szCs w:val="24"/>
                <w:lang w:eastAsia="ko-KR"/>
              </w:rPr>
            </m:ctrlPr>
          </m:sSubPr>
          <m:e>
            <m:r>
              <w:rPr>
                <w:rFonts w:ascii="Cambria Math" w:eastAsia="바탕" w:hAnsi="Cambria Math" w:cs="Times"/>
                <w:sz w:val="24"/>
                <w:szCs w:val="24"/>
                <w:lang w:eastAsia="ko-KR"/>
              </w:rPr>
              <m:t>V</m:t>
            </m:r>
          </m:e>
          <m:sub>
            <m:r>
              <w:rPr>
                <w:rFonts w:ascii="Cambria Math" w:eastAsia="바탕" w:hAnsi="Cambria Math" w:cs="Times"/>
                <w:sz w:val="24"/>
                <w:szCs w:val="24"/>
                <w:lang w:eastAsia="ko-KR"/>
              </w:rPr>
              <m:t>coolant</m:t>
            </m:r>
          </m:sub>
        </m:sSub>
        <m:r>
          <w:rPr>
            <w:rFonts w:ascii="Cambria Math" w:eastAsia="바탕" w:hAnsi="Cambria Math" w:cs="Times"/>
            <w:sz w:val="24"/>
            <w:szCs w:val="24"/>
            <w:lang w:eastAsia="ko-KR"/>
          </w:rPr>
          <m:t>×A=</m:t>
        </m:r>
        <m:f>
          <m:fPr>
            <m:ctrlPr>
              <w:rPr>
                <w:rFonts w:ascii="Cambria Math" w:eastAsia="바탕" w:hAnsi="Cambria Math" w:cs="Times"/>
                <w:sz w:val="24"/>
                <w:szCs w:val="24"/>
                <w:lang w:eastAsia="ko-KR"/>
              </w:rPr>
            </m:ctrlPr>
          </m:fPr>
          <m:num>
            <m:r>
              <w:rPr>
                <w:rFonts w:ascii="Cambria Math" w:eastAsia="바탕" w:hAnsi="Cambria Math" w:cs="Times"/>
                <w:sz w:val="24"/>
                <w:szCs w:val="24"/>
                <w:lang w:eastAsia="ko-KR"/>
              </w:rPr>
              <m:t>L</m:t>
            </m:r>
          </m:num>
          <m:den>
            <m:r>
              <w:rPr>
                <w:rFonts w:ascii="Cambria Math" w:eastAsia="바탕" w:hAnsi="Cambria Math" w:cs="Times"/>
                <w:sz w:val="24"/>
                <w:szCs w:val="24"/>
                <w:lang w:eastAsia="ko-KR"/>
              </w:rPr>
              <m:t>t</m:t>
            </m:r>
          </m:den>
        </m:f>
        <m:r>
          <w:rPr>
            <w:rFonts w:ascii="Cambria Math" w:eastAsia="바탕" w:hAnsi="Cambria Math" w:cs="Times"/>
            <w:sz w:val="24"/>
            <w:szCs w:val="24"/>
            <w:lang w:eastAsia="ko-KR"/>
          </w:rPr>
          <m:t>×</m:t>
        </m:r>
        <m:f>
          <m:fPr>
            <m:ctrlPr>
              <w:rPr>
                <w:rFonts w:ascii="Cambria Math" w:eastAsia="바탕" w:hAnsi="Cambria Math" w:cs="Times"/>
                <w:i/>
                <w:sz w:val="24"/>
                <w:szCs w:val="24"/>
                <w:lang w:eastAsia="ko-KR"/>
              </w:rPr>
            </m:ctrlPr>
          </m:fPr>
          <m:num>
            <m:r>
              <w:rPr>
                <w:rFonts w:ascii="Cambria Math" w:eastAsia="바탕" w:hAnsi="Cambria Math" w:cs="Times"/>
                <w:sz w:val="24"/>
                <w:szCs w:val="24"/>
                <w:lang w:eastAsia="ko-KR"/>
              </w:rPr>
              <m:t>π</m:t>
            </m:r>
          </m:num>
          <m:den>
            <m:r>
              <w:rPr>
                <w:rFonts w:ascii="Cambria Math" w:eastAsia="바탕" w:hAnsi="Cambria Math" w:cs="Times"/>
                <w:sz w:val="24"/>
                <w:szCs w:val="24"/>
                <w:lang w:eastAsia="ko-KR"/>
              </w:rPr>
              <m:t>4</m:t>
            </m:r>
          </m:den>
        </m:f>
        <m:r>
          <w:rPr>
            <w:rFonts w:ascii="Cambria Math" w:eastAsia="바탕" w:hAnsi="Cambria Math" w:cs="Times"/>
            <w:sz w:val="24"/>
            <w:szCs w:val="24"/>
            <w:lang w:eastAsia="ko-KR"/>
          </w:rPr>
          <m:t>(</m:t>
        </m:r>
        <m:sSup>
          <m:sSupPr>
            <m:ctrlPr>
              <w:rPr>
                <w:rFonts w:ascii="Cambria Math" w:eastAsia="바탕" w:hAnsi="Cambria Math" w:cs="Times"/>
                <w:i/>
                <w:sz w:val="24"/>
                <w:szCs w:val="24"/>
                <w:lang w:eastAsia="ko-KR"/>
              </w:rPr>
            </m:ctrlPr>
          </m:sSupPr>
          <m:e>
            <m:r>
              <w:rPr>
                <w:rFonts w:ascii="Cambria Math" w:eastAsia="바탕" w:hAnsi="Cambria Math" w:cs="Times"/>
                <w:sz w:val="24"/>
                <w:szCs w:val="24"/>
                <w:lang w:eastAsia="ko-KR"/>
              </w:rPr>
              <m:t>D</m:t>
            </m:r>
          </m:e>
          <m:sup>
            <m:r>
              <w:rPr>
                <w:rFonts w:ascii="Cambria Math" w:eastAsia="바탕" w:hAnsi="Cambria Math" w:cs="Times"/>
                <w:sz w:val="24"/>
                <w:szCs w:val="24"/>
                <w:lang w:eastAsia="ko-KR"/>
              </w:rPr>
              <m:t>2</m:t>
            </m:r>
          </m:sup>
        </m:sSup>
        <m:r>
          <w:rPr>
            <w:rFonts w:ascii="Cambria Math" w:eastAsia="바탕" w:hAnsi="Cambria Math" w:cs="Times"/>
            <w:sz w:val="24"/>
            <w:szCs w:val="24"/>
            <w:lang w:eastAsia="ko-KR"/>
          </w:rPr>
          <m:t>-</m:t>
        </m:r>
        <m:sSup>
          <m:sSupPr>
            <m:ctrlPr>
              <w:rPr>
                <w:rFonts w:ascii="Cambria Math" w:eastAsia="바탕" w:hAnsi="Cambria Math" w:cs="Times"/>
                <w:i/>
                <w:sz w:val="24"/>
                <w:szCs w:val="24"/>
                <w:lang w:eastAsia="ko-KR"/>
              </w:rPr>
            </m:ctrlPr>
          </m:sSupPr>
          <m:e>
            <m:r>
              <w:rPr>
                <w:rFonts w:ascii="Cambria Math" w:eastAsia="바탕" w:hAnsi="Cambria Math" w:cs="Times"/>
                <w:sz w:val="24"/>
                <w:szCs w:val="24"/>
                <w:lang w:eastAsia="ko-KR"/>
              </w:rPr>
              <m:t>d</m:t>
            </m:r>
          </m:e>
          <m:sup>
            <m:r>
              <w:rPr>
                <w:rFonts w:ascii="Cambria Math" w:eastAsia="바탕" w:hAnsi="Cambria Math" w:cs="Times"/>
                <w:sz w:val="24"/>
                <w:szCs w:val="24"/>
                <w:lang w:eastAsia="ko-KR"/>
              </w:rPr>
              <m:t>2</m:t>
            </m:r>
          </m:sup>
        </m:sSup>
        <m:r>
          <w:rPr>
            <w:rFonts w:ascii="Cambria Math" w:eastAsia="바탕" w:hAnsi="Cambria Math" w:cs="Times"/>
            <w:sz w:val="24"/>
            <w:szCs w:val="24"/>
            <w:lang w:eastAsia="ko-KR"/>
          </w:rPr>
          <m:t>)</m:t>
        </m:r>
      </m:oMath>
      <w:r w:rsidRPr="00805174">
        <w:rPr>
          <w:rFonts w:eastAsia="바탕" w:cs="Times"/>
          <w:sz w:val="24"/>
          <w:szCs w:val="24"/>
          <w:lang w:eastAsia="ko-KR"/>
        </w:rPr>
        <w:t xml:space="preserve">        </w:t>
      </w:r>
      <w:r w:rsidRPr="00805174">
        <w:rPr>
          <w:rFonts w:eastAsia="바탕" w:cs="Times"/>
          <w:sz w:val="24"/>
          <w:szCs w:val="24"/>
          <w:lang w:eastAsia="ko-KR"/>
        </w:rPr>
        <w:t xml:space="preserve">     </w:t>
      </w:r>
      <w:r w:rsidRPr="00805174">
        <w:rPr>
          <w:rFonts w:eastAsia="바탕" w:cs="Times"/>
          <w:sz w:val="24"/>
          <w:szCs w:val="24"/>
          <w:lang w:eastAsia="ko-KR"/>
        </w:rPr>
        <w:t xml:space="preserve"> (3</w:t>
      </w:r>
      <w:r w:rsidRPr="00805174">
        <w:rPr>
          <w:rFonts w:eastAsia="바탕" w:cs="Times"/>
          <w:sz w:val="24"/>
          <w:szCs w:val="24"/>
          <w:lang w:eastAsia="ko-KR"/>
        </w:rPr>
        <w:t>)</w:t>
      </w:r>
    </w:p>
    <w:p w:rsidR="00805174" w:rsidRDefault="00805174" w:rsidP="00805174">
      <w:pPr>
        <w:pStyle w:val="Textkrper"/>
        <w:jc w:val="both"/>
        <w:rPr>
          <w:rFonts w:eastAsiaTheme="minorEastAsia" w:hint="eastAsia"/>
          <w:bCs/>
          <w:sz w:val="24"/>
          <w:lang w:val="en-US" w:eastAsia="ko-KR"/>
        </w:rPr>
      </w:pPr>
    </w:p>
    <w:p w:rsidR="00805174" w:rsidRDefault="004B50E2" w:rsidP="00805174">
      <w:pPr>
        <w:pStyle w:val="Textkrper"/>
        <w:jc w:val="both"/>
        <w:rPr>
          <w:rFonts w:eastAsiaTheme="minorEastAsia" w:hint="eastAsia"/>
          <w:bCs/>
          <w:sz w:val="24"/>
          <w:lang w:val="en-US" w:eastAsia="ko-KR"/>
        </w:rPr>
      </w:pPr>
      <w:r w:rsidRPr="004B50E2">
        <w:rPr>
          <w:rFonts w:eastAsia="바탕" w:cs="Times"/>
          <w:sz w:val="24"/>
          <w:szCs w:val="24"/>
          <w:lang w:eastAsia="ko-KR"/>
        </w:rPr>
        <w:t xml:space="preserve">where </w:t>
      </w:r>
      <m:oMath>
        <m:sSub>
          <m:sSubPr>
            <m:ctrlPr>
              <w:rPr>
                <w:rFonts w:ascii="Cambria Math" w:eastAsia="바탕" w:hAnsi="Cambria Math" w:cs="Times"/>
                <w:sz w:val="24"/>
                <w:szCs w:val="24"/>
                <w:lang w:eastAsia="ko-KR"/>
              </w:rPr>
            </m:ctrlPr>
          </m:sSubPr>
          <m:e>
            <m:r>
              <w:rPr>
                <w:rFonts w:ascii="Cambria Math" w:eastAsia="바탕" w:hAnsi="Cambria Math" w:cs="Times"/>
                <w:sz w:val="24"/>
                <w:szCs w:val="24"/>
                <w:lang w:eastAsia="ko-KR"/>
              </w:rPr>
              <m:t>Q</m:t>
            </m:r>
          </m:e>
          <m:sub>
            <m:r>
              <w:rPr>
                <w:rFonts w:ascii="Cambria Math" w:eastAsia="바탕" w:hAnsi="Cambria Math" w:cs="Times"/>
                <w:sz w:val="24"/>
                <w:szCs w:val="24"/>
                <w:lang w:eastAsia="ko-KR"/>
              </w:rPr>
              <m:t>flow</m:t>
            </m:r>
          </m:sub>
        </m:sSub>
      </m:oMath>
      <w:r w:rsidRPr="004B50E2">
        <w:rPr>
          <w:rFonts w:eastAsia="바탕" w:cs="Times"/>
          <w:sz w:val="24"/>
          <w:szCs w:val="24"/>
          <w:lang w:eastAsia="ko-KR"/>
        </w:rPr>
        <w:t xml:space="preserve">, </w:t>
      </w:r>
      <m:oMath>
        <m:r>
          <m:rPr>
            <m:sty m:val="p"/>
          </m:rPr>
          <w:rPr>
            <w:rFonts w:ascii="Cambria Math" w:eastAsia="바탕" w:hAnsi="Cambria Math" w:cs="Times"/>
            <w:sz w:val="24"/>
            <w:szCs w:val="24"/>
            <w:lang w:eastAsia="ko-KR"/>
          </w:rPr>
          <m:t>L</m:t>
        </m:r>
      </m:oMath>
      <w:r w:rsidRPr="004B50E2">
        <w:rPr>
          <w:rFonts w:eastAsia="바탕" w:cs="Times"/>
          <w:sz w:val="24"/>
          <w:szCs w:val="24"/>
          <w:lang w:eastAsia="ko-KR"/>
        </w:rPr>
        <w:t xml:space="preserve">, </w:t>
      </w:r>
      <m:oMath>
        <m:r>
          <m:rPr>
            <m:sty m:val="p"/>
          </m:rPr>
          <w:rPr>
            <w:rFonts w:ascii="Cambria Math" w:eastAsia="바탕" w:hAnsi="Cambria Math" w:cs="Times"/>
            <w:sz w:val="24"/>
            <w:szCs w:val="24"/>
            <w:lang w:eastAsia="ko-KR"/>
          </w:rPr>
          <m:t>D</m:t>
        </m:r>
      </m:oMath>
      <w:r w:rsidRPr="004B50E2">
        <w:rPr>
          <w:rFonts w:eastAsia="바탕" w:cs="Times"/>
          <w:sz w:val="24"/>
          <w:szCs w:val="24"/>
          <w:lang w:eastAsia="ko-KR"/>
        </w:rPr>
        <w:t xml:space="preserve">, and </w:t>
      </w:r>
      <m:oMath>
        <m:r>
          <m:rPr>
            <m:sty m:val="p"/>
          </m:rPr>
          <w:rPr>
            <w:rFonts w:ascii="Cambria Math" w:eastAsia="바탕" w:hAnsi="Cambria Math" w:cs="Times"/>
            <w:sz w:val="24"/>
            <w:szCs w:val="24"/>
            <w:lang w:eastAsia="ko-KR"/>
          </w:rPr>
          <m:t>d</m:t>
        </m:r>
      </m:oMath>
      <w:r w:rsidRPr="004B50E2">
        <w:rPr>
          <w:rFonts w:eastAsia="바탕" w:cs="Times"/>
          <w:sz w:val="24"/>
          <w:szCs w:val="24"/>
          <w:lang w:eastAsia="ko-KR"/>
        </w:rPr>
        <w:t xml:space="preserve"> </w:t>
      </w:r>
      <w:r w:rsidRPr="004B50E2">
        <w:rPr>
          <w:rFonts w:eastAsiaTheme="minorEastAsia" w:cs="Times"/>
          <w:bCs/>
          <w:sz w:val="24"/>
          <w:szCs w:val="24"/>
          <w:lang w:val="en-US" w:eastAsia="ko-KR"/>
        </w:rPr>
        <w:t xml:space="preserve">are the </w:t>
      </w:r>
      <w:proofErr w:type="spellStart"/>
      <w:r w:rsidRPr="004B50E2">
        <w:rPr>
          <w:rFonts w:eastAsiaTheme="minorEastAsia" w:cs="Times"/>
          <w:bCs/>
          <w:sz w:val="24"/>
          <w:szCs w:val="24"/>
          <w:lang w:val="en-US" w:eastAsia="ko-KR"/>
        </w:rPr>
        <w:t>flowrate</w:t>
      </w:r>
      <w:proofErr w:type="spellEnd"/>
      <w:r w:rsidRPr="004B50E2">
        <w:rPr>
          <w:rFonts w:eastAsiaTheme="minorEastAsia" w:cs="Times"/>
          <w:bCs/>
          <w:sz w:val="24"/>
          <w:szCs w:val="24"/>
          <w:lang w:val="en-US" w:eastAsia="ko-KR"/>
        </w:rPr>
        <w:t xml:space="preserve"> of the coolant, the distance between the two</w:t>
      </w:r>
      <w:r w:rsidRPr="004B50E2">
        <w:rPr>
          <w:rFonts w:eastAsiaTheme="minorEastAsia"/>
          <w:bCs/>
          <w:sz w:val="24"/>
          <w:lang w:val="en-US" w:eastAsia="ko-KR"/>
        </w:rPr>
        <w:t xml:space="preserve"> thermocouples installed at both end parts of the fuel rod, the outer diameter of the flow channel, and the inner diameter of the flow channel, respectively. In the experiment, because L, D, and d are set to 380 mm, 48 mm, and 30 mm, respectively, the </w:t>
      </w:r>
      <w:proofErr w:type="spellStart"/>
      <w:r w:rsidRPr="004B50E2">
        <w:rPr>
          <w:rFonts w:eastAsiaTheme="minorEastAsia"/>
          <w:bCs/>
          <w:sz w:val="24"/>
          <w:lang w:val="en-US" w:eastAsia="ko-KR"/>
        </w:rPr>
        <w:t>flowrate</w:t>
      </w:r>
      <w:proofErr w:type="spellEnd"/>
      <w:r w:rsidRPr="004B50E2">
        <w:rPr>
          <w:rFonts w:eastAsiaTheme="minorEastAsia"/>
          <w:bCs/>
          <w:sz w:val="24"/>
          <w:lang w:val="en-US" w:eastAsia="ko-KR"/>
        </w:rPr>
        <w:t xml:space="preserve"> can be easily calculated by adding t, which is obtained through the noise analysis in equation (3).</w:t>
      </w:r>
    </w:p>
    <w:p w:rsidR="00805174" w:rsidRDefault="00805174" w:rsidP="00805174">
      <w:pPr>
        <w:pStyle w:val="Textkrper"/>
        <w:jc w:val="both"/>
        <w:rPr>
          <w:rFonts w:eastAsiaTheme="minorEastAsia" w:hint="eastAsia"/>
          <w:bCs/>
          <w:sz w:val="24"/>
          <w:lang w:val="en-US" w:eastAsia="ko-KR"/>
        </w:rPr>
      </w:pPr>
    </w:p>
    <w:tbl>
      <w:tblPr>
        <w:tblStyle w:val="affa"/>
        <w:tblW w:w="9417" w:type="dxa"/>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0"/>
        <w:gridCol w:w="5317"/>
      </w:tblGrid>
      <w:tr w:rsidR="001359AF" w:rsidRPr="001359AF" w:rsidTr="001359AF">
        <w:tc>
          <w:tcPr>
            <w:tcW w:w="4100" w:type="dxa"/>
          </w:tcPr>
          <w:p w:rsidR="001359AF" w:rsidRPr="001359AF" w:rsidRDefault="001359AF" w:rsidP="00864F01">
            <w:pPr>
              <w:pStyle w:val="para1MSMinchoMSMinc"/>
              <w:adjustRightInd/>
              <w:snapToGrid/>
              <w:spacing w:line="252" w:lineRule="auto"/>
              <w:ind w:right="62" w:firstLineChars="0" w:firstLine="0"/>
              <w:jc w:val="center"/>
              <w:rPr>
                <w:rFonts w:ascii="Times" w:eastAsia="바탕" w:hAnsi="Times" w:cs="Times"/>
                <w:color w:val="FF0000"/>
                <w:sz w:val="22"/>
                <w:szCs w:val="22"/>
                <w:lang w:eastAsia="ko-KR"/>
              </w:rPr>
            </w:pPr>
            <w:r w:rsidRPr="001359AF">
              <w:rPr>
                <w:rFonts w:ascii="Times" w:eastAsia="바탕" w:hAnsi="Times" w:cs="Times"/>
                <w:noProof/>
                <w:color w:val="FF0000"/>
                <w:sz w:val="22"/>
                <w:szCs w:val="22"/>
                <w:lang w:eastAsia="ko-KR"/>
              </w:rPr>
              <w:drawing>
                <wp:inline distT="0" distB="0" distL="0" distR="0" wp14:anchorId="150EC62E" wp14:editId="72D59B63">
                  <wp:extent cx="1442603" cy="2921000"/>
                  <wp:effectExtent l="0" t="0" r="5715" b="0"/>
                  <wp:docPr id="3084" name="그림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3340" cy="2922492"/>
                          </a:xfrm>
                          <a:prstGeom prst="rect">
                            <a:avLst/>
                          </a:prstGeom>
                          <a:noFill/>
                        </pic:spPr>
                      </pic:pic>
                    </a:graphicData>
                  </a:graphic>
                </wp:inline>
              </w:drawing>
            </w:r>
          </w:p>
        </w:tc>
        <w:tc>
          <w:tcPr>
            <w:tcW w:w="5317" w:type="dxa"/>
          </w:tcPr>
          <w:p w:rsidR="001359AF" w:rsidRPr="001359AF" w:rsidRDefault="001359AF" w:rsidP="00864F01">
            <w:pPr>
              <w:pStyle w:val="para1MSMinchoMSMinc"/>
              <w:adjustRightInd/>
              <w:snapToGrid/>
              <w:spacing w:line="252" w:lineRule="auto"/>
              <w:ind w:right="62" w:firstLineChars="0" w:firstLine="0"/>
              <w:jc w:val="center"/>
              <w:rPr>
                <w:rFonts w:ascii="Times" w:eastAsia="바탕" w:hAnsi="Times" w:cs="Times"/>
                <w:sz w:val="22"/>
                <w:szCs w:val="22"/>
                <w:lang w:eastAsia="ko-KR"/>
              </w:rPr>
            </w:pPr>
            <w:r w:rsidRPr="001359AF">
              <w:rPr>
                <w:rFonts w:ascii="Times" w:eastAsia="바탕" w:hAnsi="Times" w:cs="Times"/>
                <w:noProof/>
                <w:sz w:val="22"/>
                <w:szCs w:val="22"/>
                <w:lang w:eastAsia="ko-KR"/>
              </w:rPr>
              <w:drawing>
                <wp:inline distT="0" distB="0" distL="0" distR="0" wp14:anchorId="07B72C84" wp14:editId="193367B2">
                  <wp:extent cx="1073150" cy="2883448"/>
                  <wp:effectExtent l="0" t="0" r="0" b="0"/>
                  <wp:docPr id="3133" name="그림 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3150" cy="2883448"/>
                          </a:xfrm>
                          <a:prstGeom prst="rect">
                            <a:avLst/>
                          </a:prstGeom>
                          <a:noFill/>
                        </pic:spPr>
                      </pic:pic>
                    </a:graphicData>
                  </a:graphic>
                </wp:inline>
              </w:drawing>
            </w:r>
          </w:p>
        </w:tc>
      </w:tr>
      <w:tr w:rsidR="001359AF" w:rsidRPr="001359AF" w:rsidTr="001359AF">
        <w:tc>
          <w:tcPr>
            <w:tcW w:w="4100" w:type="dxa"/>
          </w:tcPr>
          <w:p w:rsidR="001359AF" w:rsidRPr="001359AF" w:rsidRDefault="001359AF" w:rsidP="001359AF">
            <w:pPr>
              <w:pStyle w:val="para1MSMinchoMSMinc"/>
              <w:adjustRightInd/>
              <w:snapToGrid/>
              <w:spacing w:line="252" w:lineRule="auto"/>
              <w:ind w:right="62" w:firstLineChars="0" w:firstLine="0"/>
              <w:jc w:val="center"/>
              <w:rPr>
                <w:rFonts w:ascii="Times" w:eastAsia="바탕" w:hAnsi="Times" w:cs="Times"/>
                <w:i/>
                <w:color w:val="FF0000"/>
                <w:sz w:val="22"/>
                <w:szCs w:val="22"/>
                <w:lang w:eastAsia="ko-KR"/>
              </w:rPr>
            </w:pPr>
            <w:r w:rsidRPr="001359AF">
              <w:rPr>
                <w:rFonts w:ascii="Times" w:eastAsia="바탕" w:hAnsi="Times" w:cs="Times"/>
                <w:i/>
                <w:sz w:val="22"/>
                <w:szCs w:val="22"/>
                <w:lang w:eastAsia="ko-KR"/>
              </w:rPr>
              <w:t>(a) Coolant flow in the IPS</w:t>
            </w:r>
          </w:p>
        </w:tc>
        <w:tc>
          <w:tcPr>
            <w:tcW w:w="5317" w:type="dxa"/>
          </w:tcPr>
          <w:p w:rsidR="001359AF" w:rsidRPr="001359AF" w:rsidRDefault="001359AF" w:rsidP="001359AF">
            <w:pPr>
              <w:pStyle w:val="para1MSMinchoMSMinc"/>
              <w:adjustRightInd/>
              <w:snapToGrid/>
              <w:spacing w:line="252" w:lineRule="auto"/>
              <w:ind w:right="62" w:firstLineChars="0" w:firstLine="0"/>
              <w:jc w:val="center"/>
              <w:rPr>
                <w:rFonts w:ascii="Times" w:eastAsia="바탕" w:hAnsi="Times" w:cs="Times"/>
                <w:i/>
                <w:sz w:val="22"/>
                <w:szCs w:val="22"/>
                <w:lang w:eastAsia="ko-KR"/>
              </w:rPr>
            </w:pPr>
            <w:r w:rsidRPr="001359AF">
              <w:rPr>
                <w:rFonts w:ascii="Times" w:eastAsia="바탕" w:hAnsi="Times" w:cs="Times"/>
                <w:i/>
                <w:sz w:val="22"/>
                <w:szCs w:val="22"/>
                <w:lang w:eastAsia="ko-KR"/>
              </w:rPr>
              <w:t>(b) Sequence of cross correlation of noise signals</w:t>
            </w:r>
          </w:p>
        </w:tc>
      </w:tr>
    </w:tbl>
    <w:p w:rsidR="001359AF" w:rsidRPr="001359AF" w:rsidRDefault="001359AF" w:rsidP="001359AF">
      <w:pPr>
        <w:numPr>
          <w:ilvl w:val="12"/>
          <w:numId w:val="0"/>
        </w:numPr>
        <w:jc w:val="center"/>
        <w:rPr>
          <w:rFonts w:eastAsiaTheme="minorEastAsia" w:hint="eastAsia"/>
          <w:i/>
          <w:sz w:val="22"/>
          <w:szCs w:val="22"/>
          <w:lang w:val="en-US" w:eastAsia="ko-KR"/>
        </w:rPr>
      </w:pPr>
      <w:proofErr w:type="gramStart"/>
      <w:r w:rsidRPr="009B295F">
        <w:rPr>
          <w:i/>
          <w:sz w:val="22"/>
          <w:szCs w:val="22"/>
          <w:lang w:val="en-US"/>
        </w:rPr>
        <w:t xml:space="preserve">FIG. </w:t>
      </w:r>
      <w:r>
        <w:rPr>
          <w:rFonts w:eastAsia="맑은 고딕" w:hint="eastAsia"/>
          <w:i/>
          <w:sz w:val="22"/>
          <w:szCs w:val="22"/>
          <w:lang w:val="en-US" w:eastAsia="ko-KR"/>
        </w:rPr>
        <w:t>7</w:t>
      </w:r>
      <w:r w:rsidRPr="009B295F">
        <w:rPr>
          <w:i/>
          <w:sz w:val="22"/>
          <w:szCs w:val="22"/>
          <w:lang w:val="en-US"/>
        </w:rPr>
        <w:t>.</w:t>
      </w:r>
      <w:proofErr w:type="gramEnd"/>
      <w:r w:rsidRPr="009B295F">
        <w:rPr>
          <w:i/>
          <w:sz w:val="22"/>
          <w:szCs w:val="22"/>
          <w:lang w:val="en-US"/>
        </w:rPr>
        <w:t xml:space="preserve"> </w:t>
      </w:r>
      <w:r w:rsidRPr="001359AF">
        <w:rPr>
          <w:i/>
          <w:sz w:val="22"/>
          <w:szCs w:val="22"/>
          <w:lang w:val="en-US"/>
        </w:rPr>
        <w:t>Concept of noise analysis from temperature signals</w:t>
      </w:r>
    </w:p>
    <w:p w:rsidR="0037243C" w:rsidRDefault="0037243C">
      <w:pPr>
        <w:pStyle w:val="Textkrper"/>
        <w:jc w:val="both"/>
        <w:rPr>
          <w:rFonts w:eastAsiaTheme="minorEastAsia" w:hint="eastAsia"/>
          <w:bCs/>
          <w:sz w:val="24"/>
          <w:lang w:val="en-US" w:eastAsia="ko-KR"/>
        </w:rPr>
      </w:pPr>
    </w:p>
    <w:p w:rsidR="00423165" w:rsidRPr="00423165" w:rsidRDefault="00423165" w:rsidP="00423165">
      <w:pPr>
        <w:pStyle w:val="Textkrper"/>
        <w:jc w:val="both"/>
        <w:rPr>
          <w:rFonts w:eastAsiaTheme="minorEastAsia"/>
          <w:bCs/>
          <w:sz w:val="24"/>
          <w:lang w:val="en-US" w:eastAsia="ko-KR"/>
        </w:rPr>
      </w:pPr>
      <w:r w:rsidRPr="00423165">
        <w:rPr>
          <w:rFonts w:eastAsiaTheme="minorEastAsia"/>
          <w:bCs/>
          <w:sz w:val="24"/>
          <w:lang w:val="en-US" w:eastAsia="ko-KR"/>
        </w:rPr>
        <w:t xml:space="preserve">The data acquisition system for a noise analysis consists of a PXIE-4353, which has a multi-channel thermocouple input module mounted on a NI-PXIE express chassis, as shown in Fig. </w:t>
      </w:r>
      <w:proofErr w:type="gramStart"/>
      <w:r w:rsidRPr="00423165">
        <w:rPr>
          <w:rFonts w:eastAsiaTheme="minorEastAsia"/>
          <w:bCs/>
          <w:sz w:val="24"/>
          <w:lang w:val="en-US" w:eastAsia="ko-KR"/>
        </w:rPr>
        <w:t>8(a).</w:t>
      </w:r>
      <w:proofErr w:type="gramEnd"/>
      <w:r w:rsidRPr="00423165">
        <w:rPr>
          <w:rFonts w:eastAsiaTheme="minorEastAsia"/>
          <w:bCs/>
          <w:sz w:val="24"/>
          <w:lang w:val="en-US" w:eastAsia="ko-KR"/>
        </w:rPr>
        <w:t xml:space="preserve"> The data analysis program was implemented using NI-LabVIEW2013. In the data analysis program, the two time series temperature signals from two thermocouples were analyzed using a cross-correlation technique. If two signals have a similar pattern with each other with a time interval, the time interval can be calculated by a cross-correlation technique. In this system, flow induced signals between two adjacent thermocouples show a similar pattern with the time interval. </w:t>
      </w:r>
      <w:proofErr w:type="gramStart"/>
      <w:r w:rsidRPr="00423165">
        <w:rPr>
          <w:rFonts w:eastAsiaTheme="minorEastAsia"/>
          <w:bCs/>
          <w:sz w:val="24"/>
          <w:lang w:val="en-US" w:eastAsia="ko-KR"/>
        </w:rPr>
        <w:t>Fig.</w:t>
      </w:r>
      <w:proofErr w:type="gramEnd"/>
      <w:r w:rsidRPr="00423165">
        <w:rPr>
          <w:rFonts w:eastAsiaTheme="minorEastAsia"/>
          <w:bCs/>
          <w:sz w:val="24"/>
          <w:lang w:val="en-US" w:eastAsia="ko-KR"/>
        </w:rPr>
        <w:t xml:space="preserve"> 8(b) shows the cross-correlation routine as programmed by NI-LabVIEW2013. </w:t>
      </w:r>
    </w:p>
    <w:p w:rsidR="00423165" w:rsidRPr="001359AF" w:rsidRDefault="00423165">
      <w:pPr>
        <w:pStyle w:val="Textkrper"/>
        <w:jc w:val="both"/>
        <w:rPr>
          <w:rFonts w:eastAsiaTheme="minorEastAsia" w:hint="eastAsia"/>
          <w:bCs/>
          <w:sz w:val="24"/>
          <w:lang w:val="en-US" w:eastAsia="ko-KR"/>
        </w:rPr>
      </w:pPr>
    </w:p>
    <w:p w:rsidR="00834DF0" w:rsidRPr="0054528B" w:rsidRDefault="0054528B" w:rsidP="0054528B">
      <w:pPr>
        <w:pStyle w:val="Textkrper"/>
        <w:jc w:val="center"/>
        <w:rPr>
          <w:rFonts w:eastAsiaTheme="minorEastAsia" w:hint="eastAsia"/>
          <w:bCs/>
          <w:sz w:val="22"/>
          <w:szCs w:val="22"/>
          <w:lang w:val="en-US" w:eastAsia="ko-KR"/>
        </w:rPr>
      </w:pPr>
      <w:r w:rsidRPr="0054528B">
        <w:rPr>
          <w:rFonts w:ascii="Arial" w:eastAsia="바탕" w:hAnsi="Arial" w:cs="Arial"/>
          <w:noProof/>
          <w:color w:val="FF0000"/>
          <w:sz w:val="22"/>
          <w:szCs w:val="22"/>
          <w:lang w:eastAsia="ko-KR"/>
        </w:rPr>
        <w:lastRenderedPageBreak/>
        <w:drawing>
          <wp:inline distT="0" distB="0" distL="0" distR="0" wp14:anchorId="6E6552DE" wp14:editId="40290F9A">
            <wp:extent cx="3130550" cy="1907092"/>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0118" cy="1906829"/>
                    </a:xfrm>
                    <a:prstGeom prst="rect">
                      <a:avLst/>
                    </a:prstGeom>
                    <a:noFill/>
                  </pic:spPr>
                </pic:pic>
              </a:graphicData>
            </a:graphic>
          </wp:inline>
        </w:drawing>
      </w:r>
    </w:p>
    <w:p w:rsidR="00834DF0" w:rsidRPr="0054528B" w:rsidRDefault="0054528B" w:rsidP="0054528B">
      <w:pPr>
        <w:pStyle w:val="Textkrper"/>
        <w:jc w:val="center"/>
        <w:rPr>
          <w:rFonts w:eastAsiaTheme="minorEastAsia" w:hint="eastAsia"/>
          <w:bCs/>
          <w:i/>
          <w:sz w:val="22"/>
          <w:szCs w:val="22"/>
          <w:lang w:val="en-US" w:eastAsia="ko-KR"/>
        </w:rPr>
      </w:pPr>
      <w:r w:rsidRPr="0054528B">
        <w:rPr>
          <w:rFonts w:eastAsiaTheme="minorEastAsia"/>
          <w:bCs/>
          <w:i/>
          <w:sz w:val="22"/>
          <w:szCs w:val="22"/>
          <w:lang w:val="en-US" w:eastAsia="ko-KR"/>
        </w:rPr>
        <w:t>(a) NI equipment for noise analysis</w:t>
      </w:r>
    </w:p>
    <w:p w:rsidR="00834DF0" w:rsidRPr="0054528B" w:rsidRDefault="00834DF0" w:rsidP="0054528B">
      <w:pPr>
        <w:pStyle w:val="Textkrper"/>
        <w:jc w:val="center"/>
        <w:rPr>
          <w:rFonts w:eastAsiaTheme="minorEastAsia" w:hint="eastAsia"/>
          <w:bCs/>
          <w:sz w:val="22"/>
          <w:szCs w:val="22"/>
          <w:lang w:val="en-US" w:eastAsia="ko-KR"/>
        </w:rPr>
      </w:pPr>
    </w:p>
    <w:p w:rsidR="00834DF0" w:rsidRPr="0054528B" w:rsidRDefault="0054528B" w:rsidP="0054528B">
      <w:pPr>
        <w:pStyle w:val="Textkrper"/>
        <w:jc w:val="center"/>
        <w:rPr>
          <w:rFonts w:eastAsiaTheme="minorEastAsia" w:hint="eastAsia"/>
          <w:bCs/>
          <w:sz w:val="22"/>
          <w:szCs w:val="22"/>
          <w:lang w:val="en-US" w:eastAsia="ko-KR"/>
        </w:rPr>
      </w:pPr>
      <w:r w:rsidRPr="0054528B">
        <w:rPr>
          <w:rFonts w:ascii="맑은 고딕" w:eastAsia="맑은 고딕" w:cs="맑은 고딕" w:hint="eastAsia"/>
          <w:noProof/>
          <w:sz w:val="22"/>
          <w:szCs w:val="22"/>
          <w:lang w:eastAsia="ko-KR"/>
        </w:rPr>
        <w:drawing>
          <wp:inline distT="0" distB="0" distL="0" distR="0" wp14:anchorId="13C5E614" wp14:editId="2A185653">
            <wp:extent cx="5758815" cy="1459147"/>
            <wp:effectExtent l="0" t="0" r="0" b="8255"/>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8815" cy="1459147"/>
                    </a:xfrm>
                    <a:prstGeom prst="rect">
                      <a:avLst/>
                    </a:prstGeom>
                    <a:noFill/>
                    <a:ln>
                      <a:noFill/>
                    </a:ln>
                  </pic:spPr>
                </pic:pic>
              </a:graphicData>
            </a:graphic>
          </wp:inline>
        </w:drawing>
      </w:r>
    </w:p>
    <w:p w:rsidR="00834DF0" w:rsidRPr="0054528B" w:rsidRDefault="0054528B" w:rsidP="0054528B">
      <w:pPr>
        <w:pStyle w:val="Textkrper"/>
        <w:jc w:val="center"/>
        <w:rPr>
          <w:rFonts w:eastAsiaTheme="minorEastAsia" w:hint="eastAsia"/>
          <w:bCs/>
          <w:i/>
          <w:sz w:val="22"/>
          <w:szCs w:val="22"/>
          <w:lang w:val="en-US" w:eastAsia="ko-KR"/>
        </w:rPr>
      </w:pPr>
      <w:r w:rsidRPr="0054528B">
        <w:rPr>
          <w:rFonts w:eastAsiaTheme="minorEastAsia"/>
          <w:bCs/>
          <w:i/>
          <w:sz w:val="22"/>
          <w:szCs w:val="22"/>
          <w:lang w:val="en-US" w:eastAsia="ko-KR"/>
        </w:rPr>
        <w:t>(b) Programming for noise analysis</w:t>
      </w:r>
    </w:p>
    <w:p w:rsidR="0054528B" w:rsidRPr="001359AF" w:rsidRDefault="0054528B" w:rsidP="0054528B">
      <w:pPr>
        <w:numPr>
          <w:ilvl w:val="12"/>
          <w:numId w:val="0"/>
        </w:numPr>
        <w:jc w:val="center"/>
        <w:rPr>
          <w:rFonts w:eastAsiaTheme="minorEastAsia" w:hint="eastAsia"/>
          <w:i/>
          <w:sz w:val="22"/>
          <w:szCs w:val="22"/>
          <w:lang w:val="en-US" w:eastAsia="ko-KR"/>
        </w:rPr>
      </w:pPr>
      <w:proofErr w:type="gramStart"/>
      <w:r w:rsidRPr="0054528B">
        <w:rPr>
          <w:i/>
          <w:sz w:val="22"/>
          <w:szCs w:val="22"/>
          <w:lang w:val="en-US"/>
        </w:rPr>
        <w:t xml:space="preserve">FIG. </w:t>
      </w:r>
      <w:r w:rsidRPr="0054528B">
        <w:rPr>
          <w:rFonts w:eastAsia="맑은 고딕" w:hint="eastAsia"/>
          <w:i/>
          <w:sz w:val="22"/>
          <w:szCs w:val="22"/>
          <w:lang w:val="en-US" w:eastAsia="ko-KR"/>
        </w:rPr>
        <w:t>8</w:t>
      </w:r>
      <w:r w:rsidRPr="0054528B">
        <w:rPr>
          <w:i/>
          <w:sz w:val="22"/>
          <w:szCs w:val="22"/>
          <w:lang w:val="en-US"/>
        </w:rPr>
        <w:t>.</w:t>
      </w:r>
      <w:proofErr w:type="gramEnd"/>
      <w:r w:rsidRPr="0054528B">
        <w:rPr>
          <w:i/>
          <w:sz w:val="22"/>
          <w:szCs w:val="22"/>
          <w:lang w:val="en-US"/>
        </w:rPr>
        <w:t xml:space="preserve"> </w:t>
      </w:r>
      <w:r w:rsidRPr="0054528B">
        <w:rPr>
          <w:i/>
          <w:sz w:val="22"/>
          <w:szCs w:val="22"/>
          <w:lang w:val="en-US"/>
        </w:rPr>
        <w:t>Data acquisition system and cross-correlation routine for noise analysis</w:t>
      </w:r>
    </w:p>
    <w:p w:rsidR="00834DF0" w:rsidRPr="0054528B" w:rsidRDefault="00834DF0">
      <w:pPr>
        <w:pStyle w:val="Textkrper"/>
        <w:jc w:val="both"/>
        <w:rPr>
          <w:rFonts w:eastAsiaTheme="minorEastAsia" w:hint="eastAsia"/>
          <w:bCs/>
          <w:sz w:val="24"/>
          <w:lang w:val="en-US" w:eastAsia="ko-KR"/>
        </w:rPr>
      </w:pPr>
    </w:p>
    <w:p w:rsidR="0037243C" w:rsidRDefault="00423165" w:rsidP="00423165">
      <w:pPr>
        <w:pStyle w:val="Textkrper"/>
        <w:jc w:val="both"/>
        <w:rPr>
          <w:rFonts w:eastAsiaTheme="minorEastAsia" w:hint="eastAsia"/>
          <w:bCs/>
          <w:sz w:val="24"/>
          <w:lang w:val="en-US" w:eastAsia="ko-KR"/>
        </w:rPr>
      </w:pPr>
      <w:r w:rsidRPr="00423165">
        <w:rPr>
          <w:rFonts w:eastAsiaTheme="minorEastAsia"/>
          <w:bCs/>
          <w:sz w:val="24"/>
          <w:lang w:val="en-US" w:eastAsia="ko-KR"/>
        </w:rPr>
        <w:t xml:space="preserve">For a cross correlation analysis, the time series signals should be properly conditioned using amplifier and filters. As a pre-processing step, a Fast Fourier Transform (FFT) can be used to analyze the band frequency for the correlation signals. Fig. 9 shows the FFT results for a temperature fluctuation signal at a </w:t>
      </w:r>
      <w:proofErr w:type="spellStart"/>
      <w:r w:rsidRPr="00423165">
        <w:rPr>
          <w:rFonts w:eastAsiaTheme="minorEastAsia"/>
          <w:bCs/>
          <w:sz w:val="24"/>
          <w:lang w:val="en-US" w:eastAsia="ko-KR"/>
        </w:rPr>
        <w:t>flowrate</w:t>
      </w:r>
      <w:proofErr w:type="spellEnd"/>
      <w:r w:rsidRPr="00423165">
        <w:rPr>
          <w:rFonts w:eastAsiaTheme="minorEastAsia"/>
          <w:bCs/>
          <w:sz w:val="24"/>
          <w:lang w:val="en-US" w:eastAsia="ko-KR"/>
        </w:rPr>
        <w:t xml:space="preserve"> of 80 liter/min, 100 liter/min, and 120 liter/min, respectively. The FFT data show that the pattern of the temperature signal is correlated with the </w:t>
      </w:r>
      <w:proofErr w:type="spellStart"/>
      <w:r w:rsidRPr="00423165">
        <w:rPr>
          <w:rFonts w:eastAsiaTheme="minorEastAsia"/>
          <w:bCs/>
          <w:sz w:val="24"/>
          <w:lang w:val="en-US" w:eastAsia="ko-KR"/>
        </w:rPr>
        <w:t>flowrate</w:t>
      </w:r>
      <w:proofErr w:type="spellEnd"/>
      <w:r w:rsidRPr="00423165">
        <w:rPr>
          <w:rFonts w:eastAsiaTheme="minorEastAsia"/>
          <w:bCs/>
          <w:sz w:val="24"/>
          <w:lang w:val="en-US" w:eastAsia="ko-KR"/>
        </w:rPr>
        <w:t xml:space="preserve"> of the coolant. The data then need to be used as the input of the cross-correlation by removing unnecessary noise signals. The author is now implementing a band pass filter based on the results of the FFT.</w:t>
      </w:r>
    </w:p>
    <w:p w:rsidR="004A7D10" w:rsidRDefault="004A7D10">
      <w:pPr>
        <w:pStyle w:val="Textkrper"/>
        <w:jc w:val="both"/>
        <w:rPr>
          <w:rFonts w:eastAsiaTheme="minorEastAsia" w:hint="eastAsia"/>
          <w:bCs/>
          <w:sz w:val="24"/>
          <w:lang w:val="en-US" w:eastAsia="ko-KR"/>
        </w:rPr>
      </w:pPr>
    </w:p>
    <w:tbl>
      <w:tblPr>
        <w:tblStyle w:val="a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2962"/>
        <w:gridCol w:w="2992"/>
      </w:tblGrid>
      <w:tr w:rsidR="00411EAE" w:rsidRPr="004D4203" w:rsidTr="00411EAE">
        <w:tc>
          <w:tcPr>
            <w:tcW w:w="3115" w:type="dxa"/>
            <w:tcMar>
              <w:left w:w="0" w:type="dxa"/>
              <w:right w:w="0" w:type="dxa"/>
            </w:tcMar>
          </w:tcPr>
          <w:p w:rsidR="00411EAE" w:rsidRPr="004D4203" w:rsidRDefault="00411EAE" w:rsidP="00864F01">
            <w:pPr>
              <w:pStyle w:val="para1MSMinchoMSMinc"/>
              <w:adjustRightInd/>
              <w:snapToGrid/>
              <w:spacing w:line="252" w:lineRule="auto"/>
              <w:ind w:right="62" w:firstLineChars="0" w:firstLine="0"/>
              <w:jc w:val="center"/>
              <w:rPr>
                <w:rFonts w:eastAsiaTheme="minorEastAsia"/>
                <w:lang w:eastAsia="ko-KR"/>
              </w:rPr>
            </w:pPr>
            <w:r w:rsidRPr="004D4203">
              <w:rPr>
                <w:noProof/>
                <w:lang w:eastAsia="ko-KR"/>
              </w:rPr>
              <w:drawing>
                <wp:inline distT="0" distB="0" distL="0" distR="0" wp14:anchorId="7B624D67" wp14:editId="05405571">
                  <wp:extent cx="1945252" cy="1404000"/>
                  <wp:effectExtent l="0" t="0" r="0" b="571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45252" cy="1404000"/>
                          </a:xfrm>
                          <a:prstGeom prst="rect">
                            <a:avLst/>
                          </a:prstGeom>
                        </pic:spPr>
                      </pic:pic>
                    </a:graphicData>
                  </a:graphic>
                </wp:inline>
              </w:drawing>
            </w:r>
          </w:p>
        </w:tc>
        <w:tc>
          <w:tcPr>
            <w:tcW w:w="2962" w:type="dxa"/>
            <w:tcMar>
              <w:left w:w="0" w:type="dxa"/>
              <w:right w:w="0" w:type="dxa"/>
            </w:tcMar>
          </w:tcPr>
          <w:p w:rsidR="00411EAE" w:rsidRPr="004D4203" w:rsidRDefault="00411EAE" w:rsidP="00864F01">
            <w:pPr>
              <w:pStyle w:val="para1MSMinchoMSMinc"/>
              <w:adjustRightInd/>
              <w:snapToGrid/>
              <w:spacing w:line="252" w:lineRule="auto"/>
              <w:ind w:right="62" w:firstLineChars="0" w:firstLine="0"/>
              <w:jc w:val="center"/>
              <w:rPr>
                <w:rFonts w:eastAsiaTheme="minorEastAsia"/>
                <w:lang w:eastAsia="ko-KR"/>
              </w:rPr>
            </w:pPr>
            <w:r w:rsidRPr="004D4203">
              <w:rPr>
                <w:noProof/>
                <w:lang w:eastAsia="ko-KR"/>
              </w:rPr>
              <w:drawing>
                <wp:inline distT="0" distB="0" distL="0" distR="0" wp14:anchorId="101A8E9F" wp14:editId="65DE1093">
                  <wp:extent cx="1848403" cy="1404000"/>
                  <wp:effectExtent l="0" t="0" r="0" b="5715"/>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48403" cy="1404000"/>
                          </a:xfrm>
                          <a:prstGeom prst="rect">
                            <a:avLst/>
                          </a:prstGeom>
                        </pic:spPr>
                      </pic:pic>
                    </a:graphicData>
                  </a:graphic>
                </wp:inline>
              </w:drawing>
            </w:r>
          </w:p>
        </w:tc>
        <w:tc>
          <w:tcPr>
            <w:tcW w:w="2992" w:type="dxa"/>
            <w:tcMar>
              <w:left w:w="0" w:type="dxa"/>
              <w:right w:w="0" w:type="dxa"/>
            </w:tcMar>
          </w:tcPr>
          <w:p w:rsidR="00411EAE" w:rsidRPr="004D4203" w:rsidRDefault="00411EAE" w:rsidP="00864F01">
            <w:pPr>
              <w:pStyle w:val="para1MSMinchoMSMinc"/>
              <w:adjustRightInd/>
              <w:snapToGrid/>
              <w:spacing w:line="252" w:lineRule="auto"/>
              <w:ind w:right="62" w:firstLineChars="0" w:firstLine="0"/>
              <w:jc w:val="center"/>
              <w:rPr>
                <w:rFonts w:eastAsiaTheme="minorEastAsia"/>
                <w:lang w:eastAsia="ko-KR"/>
              </w:rPr>
            </w:pPr>
            <w:r w:rsidRPr="004D4203">
              <w:rPr>
                <w:noProof/>
                <w:lang w:eastAsia="ko-KR"/>
              </w:rPr>
              <w:drawing>
                <wp:inline distT="0" distB="0" distL="0" distR="0" wp14:anchorId="132EB4B1" wp14:editId="01D6A340">
                  <wp:extent cx="1863790" cy="1404000"/>
                  <wp:effectExtent l="0" t="0" r="3175" b="5715"/>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863790" cy="1404000"/>
                          </a:xfrm>
                          <a:prstGeom prst="rect">
                            <a:avLst/>
                          </a:prstGeom>
                        </pic:spPr>
                      </pic:pic>
                    </a:graphicData>
                  </a:graphic>
                </wp:inline>
              </w:drawing>
            </w:r>
          </w:p>
        </w:tc>
      </w:tr>
      <w:tr w:rsidR="00411EAE" w:rsidRPr="00411EAE" w:rsidTr="00411EAE">
        <w:tc>
          <w:tcPr>
            <w:tcW w:w="3115" w:type="dxa"/>
            <w:tcMar>
              <w:left w:w="0" w:type="dxa"/>
              <w:right w:w="0" w:type="dxa"/>
            </w:tcMar>
          </w:tcPr>
          <w:p w:rsidR="00411EAE" w:rsidRPr="00411EAE" w:rsidRDefault="00411EAE" w:rsidP="00864F01">
            <w:pPr>
              <w:pStyle w:val="para1MSMinchoMSMinc"/>
              <w:adjustRightInd/>
              <w:snapToGrid/>
              <w:spacing w:line="252" w:lineRule="auto"/>
              <w:ind w:right="62" w:firstLineChars="0" w:firstLine="0"/>
              <w:jc w:val="center"/>
              <w:rPr>
                <w:rFonts w:ascii="Times" w:eastAsiaTheme="minorEastAsia" w:hAnsi="Times" w:cs="Times"/>
                <w:i/>
                <w:sz w:val="22"/>
                <w:szCs w:val="22"/>
                <w:lang w:eastAsia="ko-KR"/>
              </w:rPr>
            </w:pPr>
            <w:r w:rsidRPr="00411EAE">
              <w:rPr>
                <w:rFonts w:ascii="Times" w:eastAsiaTheme="minorEastAsia" w:hAnsi="Times" w:cs="Times"/>
                <w:i/>
                <w:sz w:val="22"/>
                <w:szCs w:val="22"/>
                <w:lang w:eastAsia="ko-KR"/>
              </w:rPr>
              <w:t>(a) 80 liter/min</w:t>
            </w:r>
          </w:p>
        </w:tc>
        <w:tc>
          <w:tcPr>
            <w:tcW w:w="2962" w:type="dxa"/>
            <w:tcMar>
              <w:left w:w="0" w:type="dxa"/>
              <w:right w:w="0" w:type="dxa"/>
            </w:tcMar>
          </w:tcPr>
          <w:p w:rsidR="00411EAE" w:rsidRPr="00411EAE" w:rsidRDefault="00411EAE" w:rsidP="00864F01">
            <w:pPr>
              <w:pStyle w:val="para1MSMinchoMSMinc"/>
              <w:adjustRightInd/>
              <w:snapToGrid/>
              <w:spacing w:line="252" w:lineRule="auto"/>
              <w:ind w:right="62" w:firstLineChars="0" w:firstLine="0"/>
              <w:jc w:val="center"/>
              <w:rPr>
                <w:rFonts w:ascii="Times" w:eastAsiaTheme="minorEastAsia" w:hAnsi="Times" w:cs="Times"/>
                <w:i/>
                <w:sz w:val="22"/>
                <w:szCs w:val="22"/>
                <w:lang w:eastAsia="ko-KR"/>
              </w:rPr>
            </w:pPr>
            <w:r w:rsidRPr="00411EAE">
              <w:rPr>
                <w:rFonts w:ascii="Times" w:eastAsiaTheme="minorEastAsia" w:hAnsi="Times" w:cs="Times"/>
                <w:i/>
                <w:sz w:val="22"/>
                <w:szCs w:val="22"/>
                <w:lang w:eastAsia="ko-KR"/>
              </w:rPr>
              <w:t>(b) 100 liter/min</w:t>
            </w:r>
          </w:p>
        </w:tc>
        <w:tc>
          <w:tcPr>
            <w:tcW w:w="2992" w:type="dxa"/>
            <w:tcMar>
              <w:left w:w="0" w:type="dxa"/>
              <w:right w:w="0" w:type="dxa"/>
            </w:tcMar>
          </w:tcPr>
          <w:p w:rsidR="00411EAE" w:rsidRPr="00411EAE" w:rsidRDefault="00411EAE" w:rsidP="00864F01">
            <w:pPr>
              <w:pStyle w:val="para1MSMinchoMSMinc"/>
              <w:adjustRightInd/>
              <w:snapToGrid/>
              <w:spacing w:line="252" w:lineRule="auto"/>
              <w:ind w:right="62" w:firstLineChars="0" w:firstLine="0"/>
              <w:jc w:val="center"/>
              <w:rPr>
                <w:rFonts w:ascii="Times" w:eastAsiaTheme="minorEastAsia" w:hAnsi="Times" w:cs="Times"/>
                <w:i/>
                <w:sz w:val="22"/>
                <w:szCs w:val="22"/>
                <w:lang w:eastAsia="ko-KR"/>
              </w:rPr>
            </w:pPr>
            <w:r w:rsidRPr="00411EAE">
              <w:rPr>
                <w:rFonts w:ascii="Times" w:eastAsiaTheme="minorEastAsia" w:hAnsi="Times" w:cs="Times"/>
                <w:i/>
                <w:sz w:val="22"/>
                <w:szCs w:val="22"/>
                <w:lang w:eastAsia="ko-KR"/>
              </w:rPr>
              <w:t>(c) 120 liter/min</w:t>
            </w:r>
          </w:p>
        </w:tc>
      </w:tr>
    </w:tbl>
    <w:p w:rsidR="00411EAE" w:rsidRPr="001359AF" w:rsidRDefault="00411EAE" w:rsidP="00411EAE">
      <w:pPr>
        <w:numPr>
          <w:ilvl w:val="12"/>
          <w:numId w:val="0"/>
        </w:numPr>
        <w:jc w:val="center"/>
        <w:rPr>
          <w:rFonts w:eastAsiaTheme="minorEastAsia" w:hint="eastAsia"/>
          <w:i/>
          <w:sz w:val="22"/>
          <w:szCs w:val="22"/>
          <w:lang w:val="en-US" w:eastAsia="ko-KR"/>
        </w:rPr>
      </w:pPr>
      <w:proofErr w:type="gramStart"/>
      <w:r w:rsidRPr="0054528B">
        <w:rPr>
          <w:i/>
          <w:sz w:val="22"/>
          <w:szCs w:val="22"/>
          <w:lang w:val="en-US"/>
        </w:rPr>
        <w:t xml:space="preserve">FIG. </w:t>
      </w:r>
      <w:r>
        <w:rPr>
          <w:rFonts w:eastAsia="맑은 고딕" w:hint="eastAsia"/>
          <w:i/>
          <w:sz w:val="22"/>
          <w:szCs w:val="22"/>
          <w:lang w:val="en-US" w:eastAsia="ko-KR"/>
        </w:rPr>
        <w:t>9</w:t>
      </w:r>
      <w:r w:rsidRPr="0054528B">
        <w:rPr>
          <w:i/>
          <w:sz w:val="22"/>
          <w:szCs w:val="22"/>
          <w:lang w:val="en-US"/>
        </w:rPr>
        <w:t>.</w:t>
      </w:r>
      <w:proofErr w:type="gramEnd"/>
      <w:r w:rsidRPr="0054528B">
        <w:rPr>
          <w:i/>
          <w:sz w:val="22"/>
          <w:szCs w:val="22"/>
          <w:lang w:val="en-US"/>
        </w:rPr>
        <w:t xml:space="preserve"> </w:t>
      </w:r>
      <w:r w:rsidRPr="00411EAE">
        <w:rPr>
          <w:i/>
          <w:sz w:val="22"/>
          <w:szCs w:val="22"/>
          <w:lang w:val="en-US"/>
        </w:rPr>
        <w:t>Fast Fourier Transform of time series signal from thermocouple at different flow-rate</w:t>
      </w:r>
    </w:p>
    <w:p w:rsidR="00423165" w:rsidRPr="00411EAE" w:rsidRDefault="00423165">
      <w:pPr>
        <w:pStyle w:val="Textkrper"/>
        <w:jc w:val="both"/>
        <w:rPr>
          <w:rFonts w:eastAsiaTheme="minorEastAsia" w:hint="eastAsia"/>
          <w:bCs/>
          <w:sz w:val="24"/>
          <w:lang w:val="en-US" w:eastAsia="ko-KR"/>
        </w:rPr>
      </w:pPr>
    </w:p>
    <w:p w:rsidR="00A07CDE" w:rsidRPr="00A07CDE" w:rsidRDefault="00A07CDE" w:rsidP="00A07CDE">
      <w:pPr>
        <w:pStyle w:val="Textkrper"/>
        <w:jc w:val="both"/>
        <w:rPr>
          <w:rFonts w:ascii="Times New Roman" w:eastAsiaTheme="minorEastAsia" w:hAnsi="Times New Roman" w:hint="eastAsia"/>
          <w:b/>
          <w:sz w:val="24"/>
          <w:lang w:val="en-US" w:eastAsia="ko-KR"/>
        </w:rPr>
      </w:pPr>
      <w:r>
        <w:rPr>
          <w:rFonts w:ascii="Times New Roman" w:eastAsiaTheme="minorEastAsia" w:hAnsi="Times New Roman" w:hint="eastAsia"/>
          <w:b/>
          <w:sz w:val="24"/>
          <w:lang w:val="en-US" w:eastAsia="ko-KR"/>
        </w:rPr>
        <w:t>4</w:t>
      </w:r>
      <w:r>
        <w:rPr>
          <w:rFonts w:ascii="Times New Roman" w:hAnsi="Times New Roman"/>
          <w:b/>
          <w:sz w:val="24"/>
          <w:lang w:val="en-US"/>
        </w:rPr>
        <w:t xml:space="preserve">. </w:t>
      </w:r>
      <w:r>
        <w:rPr>
          <w:rFonts w:ascii="Times New Roman" w:eastAsiaTheme="minorEastAsia" w:hAnsi="Times New Roman" w:hint="eastAsia"/>
          <w:b/>
          <w:sz w:val="24"/>
          <w:lang w:val="en-US" w:eastAsia="ko-KR"/>
        </w:rPr>
        <w:t>Conclusion</w:t>
      </w:r>
    </w:p>
    <w:p w:rsidR="00423165" w:rsidRDefault="00423165">
      <w:pPr>
        <w:pStyle w:val="Textkrper"/>
        <w:jc w:val="both"/>
        <w:rPr>
          <w:rFonts w:eastAsiaTheme="minorEastAsia" w:hint="eastAsia"/>
          <w:bCs/>
          <w:sz w:val="24"/>
          <w:lang w:val="en-US" w:eastAsia="ko-KR"/>
        </w:rPr>
      </w:pPr>
    </w:p>
    <w:p w:rsidR="00423165" w:rsidRDefault="00B0462B">
      <w:pPr>
        <w:pStyle w:val="Textkrper"/>
        <w:jc w:val="both"/>
        <w:rPr>
          <w:rFonts w:eastAsiaTheme="minorEastAsia" w:hint="eastAsia"/>
          <w:bCs/>
          <w:sz w:val="24"/>
          <w:lang w:val="en-US" w:eastAsia="ko-KR"/>
        </w:rPr>
      </w:pPr>
      <w:r w:rsidRPr="00B0462B">
        <w:rPr>
          <w:rFonts w:eastAsiaTheme="minorEastAsia"/>
          <w:bCs/>
          <w:sz w:val="24"/>
          <w:lang w:val="en-US" w:eastAsia="ko-KR"/>
        </w:rPr>
        <w:t xml:space="preserve">In this research, a coolant flow simulator that can circulate the coolant through the nuclear fuel test rig was developed. Several sensors such as a digital flow meter, a turbine flow meter, and manometers are installed in the equipment and calibrated through repeated experiments. A system for flow measurement by a noise analysis has then been established. According to </w:t>
      </w:r>
      <w:r w:rsidRPr="00B0462B">
        <w:rPr>
          <w:rFonts w:eastAsiaTheme="minorEastAsia"/>
          <w:bCs/>
          <w:sz w:val="24"/>
          <w:lang w:val="en-US" w:eastAsia="ko-KR"/>
        </w:rPr>
        <w:lastRenderedPageBreak/>
        <w:t xml:space="preserve">the basic analysis using the FFT technique, the temperature fluctuation signals are correlated with the </w:t>
      </w:r>
      <w:proofErr w:type="spellStart"/>
      <w:r w:rsidRPr="00B0462B">
        <w:rPr>
          <w:rFonts w:eastAsiaTheme="minorEastAsia"/>
          <w:bCs/>
          <w:sz w:val="24"/>
          <w:lang w:val="en-US" w:eastAsia="ko-KR"/>
        </w:rPr>
        <w:t>flowrate</w:t>
      </w:r>
      <w:proofErr w:type="spellEnd"/>
      <w:r w:rsidRPr="00B0462B">
        <w:rPr>
          <w:rFonts w:eastAsiaTheme="minorEastAsia"/>
          <w:bCs/>
          <w:sz w:val="24"/>
          <w:lang w:val="en-US" w:eastAsia="ko-KR"/>
        </w:rPr>
        <w:t xml:space="preserve"> of the coolant. As future work, a band pass filter needs to be implemented, and the data need to be used as an input of the cross-correlation to measure the </w:t>
      </w:r>
      <w:proofErr w:type="spellStart"/>
      <w:r w:rsidRPr="00B0462B">
        <w:rPr>
          <w:rFonts w:eastAsiaTheme="minorEastAsia"/>
          <w:bCs/>
          <w:sz w:val="24"/>
          <w:lang w:val="en-US" w:eastAsia="ko-KR"/>
        </w:rPr>
        <w:t>flowrate</w:t>
      </w:r>
      <w:proofErr w:type="spellEnd"/>
      <w:r w:rsidRPr="00B0462B">
        <w:rPr>
          <w:rFonts w:eastAsiaTheme="minorEastAsia"/>
          <w:bCs/>
          <w:sz w:val="24"/>
          <w:lang w:val="en-US" w:eastAsia="ko-KR"/>
        </w:rPr>
        <w:t xml:space="preserve"> of the coolant.</w:t>
      </w:r>
    </w:p>
    <w:p w:rsidR="004A7D10" w:rsidRDefault="004A7D10">
      <w:pPr>
        <w:pStyle w:val="Textkrper"/>
        <w:jc w:val="both"/>
        <w:rPr>
          <w:rFonts w:eastAsiaTheme="minorEastAsia" w:hint="eastAsia"/>
          <w:bCs/>
          <w:sz w:val="24"/>
          <w:lang w:val="en-US" w:eastAsia="ko-KR"/>
        </w:rPr>
      </w:pPr>
    </w:p>
    <w:p w:rsidR="00711A52" w:rsidRPr="00A07CDE" w:rsidRDefault="00711A52" w:rsidP="00711A52">
      <w:pPr>
        <w:pStyle w:val="Textkrper"/>
        <w:jc w:val="both"/>
        <w:rPr>
          <w:rFonts w:ascii="Times New Roman" w:eastAsiaTheme="minorEastAsia" w:hAnsi="Times New Roman" w:hint="eastAsia"/>
          <w:b/>
          <w:sz w:val="24"/>
          <w:lang w:val="en-US" w:eastAsia="ko-KR"/>
        </w:rPr>
      </w:pPr>
      <w:r>
        <w:rPr>
          <w:rFonts w:ascii="Times New Roman" w:eastAsiaTheme="minorEastAsia" w:hAnsi="Times New Roman" w:hint="eastAsia"/>
          <w:b/>
          <w:sz w:val="24"/>
          <w:lang w:val="en-US" w:eastAsia="ko-KR"/>
        </w:rPr>
        <w:t>5</w:t>
      </w:r>
      <w:r>
        <w:rPr>
          <w:rFonts w:ascii="Times New Roman" w:hAnsi="Times New Roman"/>
          <w:b/>
          <w:sz w:val="24"/>
          <w:lang w:val="en-US"/>
        </w:rPr>
        <w:t xml:space="preserve">. </w:t>
      </w:r>
      <w:r>
        <w:rPr>
          <w:rFonts w:ascii="Times New Roman" w:eastAsiaTheme="minorEastAsia" w:hAnsi="Times New Roman" w:hint="eastAsia"/>
          <w:b/>
          <w:sz w:val="24"/>
          <w:lang w:val="en-US" w:eastAsia="ko-KR"/>
        </w:rPr>
        <w:t>Acknowledgement</w:t>
      </w:r>
    </w:p>
    <w:p w:rsidR="00711A52" w:rsidRDefault="00711A52">
      <w:pPr>
        <w:pStyle w:val="Textkrper"/>
        <w:jc w:val="both"/>
        <w:rPr>
          <w:rFonts w:eastAsiaTheme="minorEastAsia" w:hint="eastAsia"/>
          <w:bCs/>
          <w:sz w:val="24"/>
          <w:lang w:val="en-US" w:eastAsia="ko-KR"/>
        </w:rPr>
      </w:pPr>
    </w:p>
    <w:p w:rsidR="00711A52" w:rsidRDefault="00711A52">
      <w:pPr>
        <w:pStyle w:val="Textkrper"/>
        <w:jc w:val="both"/>
        <w:rPr>
          <w:rFonts w:eastAsiaTheme="minorEastAsia" w:hint="eastAsia"/>
          <w:bCs/>
          <w:sz w:val="24"/>
          <w:lang w:val="en-US" w:eastAsia="ko-KR"/>
        </w:rPr>
      </w:pPr>
      <w:r w:rsidRPr="00711A52">
        <w:rPr>
          <w:rFonts w:eastAsiaTheme="minorEastAsia"/>
          <w:bCs/>
          <w:sz w:val="24"/>
          <w:lang w:val="en-US" w:eastAsia="ko-KR"/>
        </w:rPr>
        <w:t xml:space="preserve">This work was supported by the National Research Foundation of </w:t>
      </w:r>
      <w:proofErr w:type="gramStart"/>
      <w:r w:rsidRPr="00711A52">
        <w:rPr>
          <w:rFonts w:eastAsiaTheme="minorEastAsia"/>
          <w:bCs/>
          <w:sz w:val="24"/>
          <w:lang w:val="en-US" w:eastAsia="ko-KR"/>
        </w:rPr>
        <w:t>Korea(</w:t>
      </w:r>
      <w:proofErr w:type="gramEnd"/>
      <w:r w:rsidRPr="00711A52">
        <w:rPr>
          <w:rFonts w:eastAsiaTheme="minorEastAsia"/>
          <w:bCs/>
          <w:sz w:val="24"/>
          <w:lang w:val="en-US" w:eastAsia="ko-KR"/>
        </w:rPr>
        <w:t>NRF) grant funded by the Korea government(MSIP) (2012M2A8A5010535)</w:t>
      </w:r>
    </w:p>
    <w:p w:rsidR="00711A52" w:rsidRDefault="00711A52">
      <w:pPr>
        <w:pStyle w:val="Textkrper"/>
        <w:jc w:val="both"/>
        <w:rPr>
          <w:rFonts w:eastAsiaTheme="minorEastAsia" w:hint="eastAsia"/>
          <w:bCs/>
          <w:sz w:val="24"/>
          <w:lang w:val="en-US" w:eastAsia="ko-KR"/>
        </w:rPr>
      </w:pPr>
    </w:p>
    <w:p w:rsidR="00711A52" w:rsidRDefault="00711A52" w:rsidP="00711A52">
      <w:pPr>
        <w:pStyle w:val="Textkrper"/>
        <w:jc w:val="both"/>
        <w:rPr>
          <w:rFonts w:ascii="Times New Roman" w:hAnsi="Times New Roman"/>
          <w:b/>
          <w:sz w:val="24"/>
          <w:lang w:val="en-US"/>
        </w:rPr>
      </w:pPr>
      <w:r>
        <w:rPr>
          <w:rFonts w:ascii="Times New Roman" w:hAnsi="Times New Roman"/>
          <w:b/>
          <w:sz w:val="24"/>
          <w:lang w:val="en-US"/>
        </w:rPr>
        <w:t>6. References</w:t>
      </w:r>
    </w:p>
    <w:p w:rsidR="00711A52" w:rsidRPr="00304FBE" w:rsidRDefault="00711A52" w:rsidP="00711A52">
      <w:pPr>
        <w:pStyle w:val="Textkrper"/>
        <w:jc w:val="both"/>
        <w:rPr>
          <w:b/>
          <w:sz w:val="28"/>
        </w:rPr>
      </w:pPr>
      <w:r>
        <w:rPr>
          <w:lang w:val="en-US"/>
        </w:rPr>
        <w:t xml:space="preserve"> </w:t>
      </w:r>
    </w:p>
    <w:p w:rsidR="006D0274" w:rsidRPr="006D0274" w:rsidRDefault="006D0274" w:rsidP="006D0274">
      <w:pPr>
        <w:numPr>
          <w:ilvl w:val="0"/>
          <w:numId w:val="5"/>
        </w:numPr>
        <w:jc w:val="both"/>
        <w:rPr>
          <w:rFonts w:ascii="Times New Roman" w:hAnsi="Times New Roman"/>
        </w:rPr>
      </w:pPr>
      <w:r w:rsidRPr="006D0274">
        <w:rPr>
          <w:rFonts w:ascii="Times New Roman" w:hAnsi="Times New Roman"/>
        </w:rPr>
        <w:t xml:space="preserve">Valerio, T., “A new method to measure rig coolant </w:t>
      </w:r>
      <w:proofErr w:type="spellStart"/>
      <w:r w:rsidRPr="006D0274">
        <w:rPr>
          <w:rFonts w:ascii="Times New Roman" w:hAnsi="Times New Roman"/>
        </w:rPr>
        <w:t>flowrate</w:t>
      </w:r>
      <w:proofErr w:type="spellEnd"/>
      <w:r w:rsidRPr="006D0274">
        <w:rPr>
          <w:rFonts w:ascii="Times New Roman" w:hAnsi="Times New Roman"/>
        </w:rPr>
        <w:t xml:space="preserve">,” F-Note 222, OECD </w:t>
      </w:r>
      <w:proofErr w:type="spellStart"/>
      <w:r w:rsidRPr="006D0274">
        <w:rPr>
          <w:rFonts w:ascii="Times New Roman" w:hAnsi="Times New Roman"/>
        </w:rPr>
        <w:t>Halden</w:t>
      </w:r>
      <w:proofErr w:type="spellEnd"/>
      <w:r w:rsidRPr="006D0274">
        <w:rPr>
          <w:rFonts w:ascii="Times New Roman" w:hAnsi="Times New Roman"/>
        </w:rPr>
        <w:t xml:space="preserve"> Reactor </w:t>
      </w:r>
      <w:proofErr w:type="gramStart"/>
      <w:r w:rsidRPr="006D0274">
        <w:rPr>
          <w:rFonts w:ascii="Times New Roman" w:hAnsi="Times New Roman"/>
        </w:rPr>
        <w:t>Project</w:t>
      </w:r>
      <w:r>
        <w:rPr>
          <w:rFonts w:ascii="Times New Roman" w:eastAsiaTheme="minorEastAsia" w:hAnsi="Times New Roman" w:hint="eastAsia"/>
          <w:lang w:eastAsia="ko-KR"/>
        </w:rPr>
        <w:t>(</w:t>
      </w:r>
      <w:proofErr w:type="gramEnd"/>
      <w:r>
        <w:rPr>
          <w:rFonts w:ascii="Times New Roman" w:eastAsiaTheme="minorEastAsia" w:hAnsi="Times New Roman" w:hint="eastAsia"/>
          <w:lang w:eastAsia="ko-KR"/>
        </w:rPr>
        <w:t>1992)</w:t>
      </w:r>
      <w:r w:rsidRPr="006D0274">
        <w:rPr>
          <w:rFonts w:ascii="Times New Roman" w:hAnsi="Times New Roman"/>
        </w:rPr>
        <w:t>.</w:t>
      </w:r>
    </w:p>
    <w:p w:rsidR="006D0274" w:rsidRPr="006D0274" w:rsidRDefault="006D0274" w:rsidP="006D0274">
      <w:pPr>
        <w:numPr>
          <w:ilvl w:val="0"/>
          <w:numId w:val="5"/>
        </w:numPr>
        <w:jc w:val="both"/>
        <w:rPr>
          <w:rFonts w:ascii="Times New Roman" w:hAnsi="Times New Roman"/>
        </w:rPr>
      </w:pPr>
      <w:r w:rsidRPr="006D0274">
        <w:rPr>
          <w:rFonts w:ascii="Times New Roman" w:hAnsi="Times New Roman"/>
        </w:rPr>
        <w:t xml:space="preserve">Valerio, T., “Flow-rate measurements in IFA-596/597 via cross correlation technique,” F-Note 644, OECD </w:t>
      </w:r>
      <w:proofErr w:type="spellStart"/>
      <w:r w:rsidRPr="006D0274">
        <w:rPr>
          <w:rFonts w:ascii="Times New Roman" w:hAnsi="Times New Roman"/>
        </w:rPr>
        <w:t>Halden</w:t>
      </w:r>
      <w:proofErr w:type="spellEnd"/>
      <w:r w:rsidRPr="006D0274">
        <w:rPr>
          <w:rFonts w:ascii="Times New Roman" w:hAnsi="Times New Roman"/>
        </w:rPr>
        <w:t xml:space="preserve"> Reactor </w:t>
      </w:r>
      <w:proofErr w:type="gramStart"/>
      <w:r w:rsidRPr="006D0274">
        <w:rPr>
          <w:rFonts w:ascii="Times New Roman" w:hAnsi="Times New Roman"/>
        </w:rPr>
        <w:t>Project</w:t>
      </w:r>
      <w:r>
        <w:rPr>
          <w:rFonts w:ascii="Times New Roman" w:eastAsiaTheme="minorEastAsia" w:hAnsi="Times New Roman" w:hint="eastAsia"/>
          <w:lang w:eastAsia="ko-KR"/>
        </w:rPr>
        <w:t>(</w:t>
      </w:r>
      <w:proofErr w:type="gramEnd"/>
      <w:r>
        <w:rPr>
          <w:rFonts w:ascii="Times New Roman" w:hAnsi="Times New Roman"/>
        </w:rPr>
        <w:t>1993</w:t>
      </w:r>
      <w:r>
        <w:rPr>
          <w:rFonts w:ascii="Times New Roman" w:eastAsiaTheme="minorEastAsia" w:hAnsi="Times New Roman" w:hint="eastAsia"/>
          <w:lang w:eastAsia="ko-KR"/>
        </w:rPr>
        <w:t>)</w:t>
      </w:r>
      <w:r w:rsidRPr="006D0274">
        <w:rPr>
          <w:rFonts w:ascii="Times New Roman" w:hAnsi="Times New Roman"/>
        </w:rPr>
        <w:t>.</w:t>
      </w:r>
    </w:p>
    <w:p w:rsidR="006D0274" w:rsidRPr="006D0274" w:rsidRDefault="006D0274" w:rsidP="006D0274">
      <w:pPr>
        <w:numPr>
          <w:ilvl w:val="0"/>
          <w:numId w:val="5"/>
        </w:numPr>
        <w:jc w:val="both"/>
        <w:rPr>
          <w:rFonts w:ascii="Times New Roman" w:hAnsi="Times New Roman"/>
        </w:rPr>
      </w:pPr>
      <w:r w:rsidRPr="006D0274">
        <w:rPr>
          <w:rFonts w:ascii="Times New Roman" w:hAnsi="Times New Roman"/>
        </w:rPr>
        <w:t xml:space="preserve">Hartmann, C., </w:t>
      </w:r>
      <w:proofErr w:type="spellStart"/>
      <w:r w:rsidRPr="006D0274">
        <w:rPr>
          <w:rFonts w:ascii="Times New Roman" w:hAnsi="Times New Roman"/>
        </w:rPr>
        <w:t>Liverud</w:t>
      </w:r>
      <w:proofErr w:type="spellEnd"/>
      <w:r w:rsidRPr="006D0274">
        <w:rPr>
          <w:rFonts w:ascii="Times New Roman" w:hAnsi="Times New Roman"/>
        </w:rPr>
        <w:t xml:space="preserve">, J. K., </w:t>
      </w:r>
      <w:proofErr w:type="spellStart"/>
      <w:r w:rsidRPr="006D0274">
        <w:rPr>
          <w:rFonts w:ascii="Times New Roman" w:hAnsi="Times New Roman"/>
        </w:rPr>
        <w:t>Volkov</w:t>
      </w:r>
      <w:proofErr w:type="spellEnd"/>
      <w:r w:rsidRPr="006D0274">
        <w:rPr>
          <w:rFonts w:ascii="Times New Roman" w:hAnsi="Times New Roman"/>
        </w:rPr>
        <w:t xml:space="preserve">, B., and </w:t>
      </w:r>
      <w:proofErr w:type="spellStart"/>
      <w:r w:rsidRPr="006D0274">
        <w:rPr>
          <w:rFonts w:ascii="Times New Roman" w:hAnsi="Times New Roman"/>
        </w:rPr>
        <w:t>Eriksen</w:t>
      </w:r>
      <w:proofErr w:type="spellEnd"/>
      <w:r w:rsidRPr="006D0274">
        <w:rPr>
          <w:rFonts w:ascii="Times New Roman" w:hAnsi="Times New Roman"/>
        </w:rPr>
        <w:t xml:space="preserve"> K. W., “Volume flow measurements from temperature noise measurements,” FC-Note-2751, OECD </w:t>
      </w:r>
      <w:proofErr w:type="spellStart"/>
      <w:r w:rsidRPr="006D0274">
        <w:rPr>
          <w:rFonts w:ascii="Times New Roman" w:hAnsi="Times New Roman"/>
        </w:rPr>
        <w:t>Halden</w:t>
      </w:r>
      <w:proofErr w:type="spellEnd"/>
      <w:r w:rsidRPr="006D0274">
        <w:rPr>
          <w:rFonts w:ascii="Times New Roman" w:hAnsi="Times New Roman"/>
        </w:rPr>
        <w:t xml:space="preserve"> Reactor </w:t>
      </w:r>
      <w:proofErr w:type="gramStart"/>
      <w:r w:rsidRPr="006D0274">
        <w:rPr>
          <w:rFonts w:ascii="Times New Roman" w:hAnsi="Times New Roman"/>
        </w:rPr>
        <w:t>Project</w:t>
      </w:r>
      <w:r>
        <w:rPr>
          <w:rFonts w:ascii="Times New Roman" w:eastAsiaTheme="minorEastAsia" w:hAnsi="Times New Roman" w:hint="eastAsia"/>
          <w:lang w:eastAsia="ko-KR"/>
        </w:rPr>
        <w:t>(</w:t>
      </w:r>
      <w:proofErr w:type="gramEnd"/>
      <w:r>
        <w:rPr>
          <w:rFonts w:ascii="Times New Roman" w:hAnsi="Times New Roman"/>
        </w:rPr>
        <w:t>2012</w:t>
      </w:r>
      <w:r>
        <w:rPr>
          <w:rFonts w:ascii="Times New Roman" w:eastAsiaTheme="minorEastAsia" w:hAnsi="Times New Roman" w:hint="eastAsia"/>
          <w:lang w:eastAsia="ko-KR"/>
        </w:rPr>
        <w:t>)</w:t>
      </w:r>
      <w:r w:rsidRPr="006D0274">
        <w:rPr>
          <w:rFonts w:ascii="Times New Roman" w:hAnsi="Times New Roman"/>
        </w:rPr>
        <w:t>.</w:t>
      </w:r>
    </w:p>
    <w:p w:rsidR="006D0274" w:rsidRPr="006D0274" w:rsidRDefault="006D0274" w:rsidP="006D0274">
      <w:pPr>
        <w:numPr>
          <w:ilvl w:val="0"/>
          <w:numId w:val="5"/>
        </w:numPr>
        <w:jc w:val="both"/>
        <w:rPr>
          <w:rFonts w:ascii="Times New Roman" w:hAnsi="Times New Roman"/>
        </w:rPr>
      </w:pPr>
      <w:r w:rsidRPr="006D0274">
        <w:rPr>
          <w:rFonts w:ascii="Times New Roman" w:hAnsi="Times New Roman"/>
        </w:rPr>
        <w:t>Cho, M. S., “Utilization of the Capsule Out-pile Test Facilities (2000 ~ 2003),” KAERI/TR-02406/2003.</w:t>
      </w:r>
    </w:p>
    <w:p w:rsidR="006D0274" w:rsidRPr="006D0274" w:rsidRDefault="006D0274" w:rsidP="006D0274">
      <w:pPr>
        <w:numPr>
          <w:ilvl w:val="0"/>
          <w:numId w:val="5"/>
        </w:numPr>
        <w:jc w:val="both"/>
        <w:rPr>
          <w:rFonts w:ascii="Times New Roman" w:hAnsi="Times New Roman"/>
        </w:rPr>
      </w:pPr>
      <w:r w:rsidRPr="006D0274">
        <w:rPr>
          <w:rFonts w:ascii="Times New Roman" w:hAnsi="Times New Roman"/>
        </w:rPr>
        <w:t xml:space="preserve">Lim, K. W., Choi, J. O., and Lee W. K., “A study on the Uncertainty Estimation of </w:t>
      </w:r>
      <w:proofErr w:type="spellStart"/>
      <w:r w:rsidRPr="006D0274">
        <w:rPr>
          <w:rFonts w:ascii="Times New Roman" w:hAnsi="Times New Roman"/>
        </w:rPr>
        <w:t>Flowmeter</w:t>
      </w:r>
      <w:proofErr w:type="spellEnd"/>
      <w:r w:rsidRPr="006D0274">
        <w:rPr>
          <w:rFonts w:ascii="Times New Roman" w:hAnsi="Times New Roman"/>
        </w:rPr>
        <w:t xml:space="preserve"> Calibrator with Two Master </w:t>
      </w:r>
      <w:proofErr w:type="spellStart"/>
      <w:r w:rsidRPr="006D0274">
        <w:rPr>
          <w:rFonts w:ascii="Times New Roman" w:hAnsi="Times New Roman"/>
        </w:rPr>
        <w:t>Flowmeters</w:t>
      </w:r>
      <w:proofErr w:type="spellEnd"/>
      <w:r w:rsidRPr="006D0274">
        <w:rPr>
          <w:rFonts w:ascii="Times New Roman" w:hAnsi="Times New Roman"/>
        </w:rPr>
        <w:t>,” Trans. Korean Soc. Mech. Eng. B</w:t>
      </w:r>
      <w:r>
        <w:rPr>
          <w:rFonts w:ascii="Times New Roman" w:eastAsiaTheme="minorEastAsia" w:hAnsi="Times New Roman" w:hint="eastAsia"/>
          <w:lang w:eastAsia="ko-KR"/>
        </w:rPr>
        <w:t>(</w:t>
      </w:r>
      <w:r w:rsidRPr="006D0274">
        <w:rPr>
          <w:rFonts w:ascii="Times New Roman" w:hAnsi="Times New Roman"/>
        </w:rPr>
        <w:t>2004</w:t>
      </w:r>
      <w:r>
        <w:rPr>
          <w:rFonts w:ascii="Times New Roman" w:eastAsiaTheme="minorEastAsia" w:hAnsi="Times New Roman" w:hint="eastAsia"/>
          <w:lang w:eastAsia="ko-KR"/>
        </w:rPr>
        <w:t>)</w:t>
      </w:r>
      <w:r w:rsidRPr="006D0274">
        <w:rPr>
          <w:rFonts w:ascii="Times New Roman" w:hAnsi="Times New Roman"/>
        </w:rPr>
        <w:t xml:space="preserve">, Vol. 28, No. 10, </w:t>
      </w:r>
      <w:r w:rsidR="00972706">
        <w:rPr>
          <w:rFonts w:ascii="Times New Roman" w:eastAsiaTheme="minorEastAsia" w:hAnsi="Times New Roman" w:hint="eastAsia"/>
          <w:lang w:eastAsia="ko-KR"/>
        </w:rPr>
        <w:t xml:space="preserve">pp. </w:t>
      </w:r>
      <w:bookmarkStart w:id="0" w:name="_GoBack"/>
      <w:bookmarkEnd w:id="0"/>
      <w:r w:rsidRPr="006D0274">
        <w:rPr>
          <w:rFonts w:ascii="Times New Roman" w:hAnsi="Times New Roman"/>
        </w:rPr>
        <w:t>1219 – 1230.</w:t>
      </w:r>
    </w:p>
    <w:p w:rsidR="006D0274" w:rsidRPr="006D0274" w:rsidRDefault="006D0274" w:rsidP="006D0274">
      <w:pPr>
        <w:numPr>
          <w:ilvl w:val="0"/>
          <w:numId w:val="5"/>
        </w:numPr>
        <w:jc w:val="both"/>
        <w:rPr>
          <w:rFonts w:ascii="Times New Roman" w:hAnsi="Times New Roman"/>
        </w:rPr>
      </w:pPr>
      <w:r w:rsidRPr="006D0274">
        <w:rPr>
          <w:rFonts w:ascii="Times New Roman" w:hAnsi="Times New Roman"/>
        </w:rPr>
        <w:t>Miller, R. W., “Flow measurement engineering handbook,” McGraw-</w:t>
      </w:r>
      <w:proofErr w:type="gramStart"/>
      <w:r w:rsidRPr="006D0274">
        <w:rPr>
          <w:rFonts w:ascii="Times New Roman" w:hAnsi="Times New Roman"/>
        </w:rPr>
        <w:t>Hill</w:t>
      </w:r>
      <w:r>
        <w:rPr>
          <w:rFonts w:ascii="Times New Roman" w:eastAsiaTheme="minorEastAsia" w:hAnsi="Times New Roman" w:hint="eastAsia"/>
          <w:lang w:eastAsia="ko-KR"/>
        </w:rPr>
        <w:t>(</w:t>
      </w:r>
      <w:proofErr w:type="gramEnd"/>
      <w:r>
        <w:rPr>
          <w:rFonts w:ascii="Times New Roman" w:hAnsi="Times New Roman"/>
        </w:rPr>
        <w:t>1989</w:t>
      </w:r>
      <w:r>
        <w:rPr>
          <w:rFonts w:ascii="Times New Roman" w:eastAsiaTheme="minorEastAsia" w:hAnsi="Times New Roman" w:hint="eastAsia"/>
          <w:lang w:eastAsia="ko-KR"/>
        </w:rPr>
        <w:t>)</w:t>
      </w:r>
      <w:r w:rsidRPr="006D0274">
        <w:rPr>
          <w:rFonts w:ascii="Times New Roman" w:hAnsi="Times New Roman"/>
        </w:rPr>
        <w:t>.</w:t>
      </w:r>
    </w:p>
    <w:p w:rsidR="006D0274" w:rsidRPr="006D0274" w:rsidRDefault="006D0274" w:rsidP="006D0274">
      <w:pPr>
        <w:numPr>
          <w:ilvl w:val="0"/>
          <w:numId w:val="5"/>
        </w:numPr>
        <w:jc w:val="both"/>
        <w:rPr>
          <w:rFonts w:ascii="Times New Roman" w:hAnsi="Times New Roman"/>
        </w:rPr>
      </w:pPr>
      <w:r w:rsidRPr="006D0274">
        <w:rPr>
          <w:rFonts w:ascii="Times New Roman" w:hAnsi="Times New Roman"/>
        </w:rPr>
        <w:t xml:space="preserve">Spitzer, D. W., “Industrial flow measurement,” Instrument Society of </w:t>
      </w:r>
      <w:proofErr w:type="gramStart"/>
      <w:r w:rsidRPr="006D0274">
        <w:rPr>
          <w:rFonts w:ascii="Times New Roman" w:hAnsi="Times New Roman"/>
        </w:rPr>
        <w:t>America</w:t>
      </w:r>
      <w:r>
        <w:rPr>
          <w:rFonts w:ascii="Times New Roman" w:eastAsiaTheme="minorEastAsia" w:hAnsi="Times New Roman" w:hint="eastAsia"/>
          <w:lang w:eastAsia="ko-KR"/>
        </w:rPr>
        <w:t>(</w:t>
      </w:r>
      <w:proofErr w:type="gramEnd"/>
      <w:r>
        <w:rPr>
          <w:rFonts w:ascii="Times New Roman" w:hAnsi="Times New Roman"/>
        </w:rPr>
        <w:t>1990</w:t>
      </w:r>
      <w:r>
        <w:rPr>
          <w:rFonts w:ascii="Times New Roman" w:eastAsiaTheme="minorEastAsia" w:hAnsi="Times New Roman" w:hint="eastAsia"/>
          <w:lang w:eastAsia="ko-KR"/>
        </w:rPr>
        <w:t>)</w:t>
      </w:r>
      <w:r w:rsidRPr="006D0274">
        <w:rPr>
          <w:rFonts w:ascii="Times New Roman" w:hAnsi="Times New Roman"/>
        </w:rPr>
        <w:t>.</w:t>
      </w:r>
    </w:p>
    <w:p w:rsidR="006D0274" w:rsidRPr="006D0274" w:rsidRDefault="006D0274" w:rsidP="006D0274">
      <w:pPr>
        <w:numPr>
          <w:ilvl w:val="0"/>
          <w:numId w:val="5"/>
        </w:numPr>
        <w:jc w:val="both"/>
        <w:rPr>
          <w:rFonts w:ascii="Times New Roman" w:hAnsi="Times New Roman"/>
        </w:rPr>
      </w:pPr>
      <w:r w:rsidRPr="006D0274">
        <w:rPr>
          <w:rFonts w:ascii="Times New Roman" w:hAnsi="Times New Roman"/>
        </w:rPr>
        <w:t xml:space="preserve">Lee, J., </w:t>
      </w:r>
      <w:proofErr w:type="spellStart"/>
      <w:r w:rsidRPr="006D0274">
        <w:rPr>
          <w:rFonts w:ascii="Times New Roman" w:hAnsi="Times New Roman"/>
        </w:rPr>
        <w:t>Seo</w:t>
      </w:r>
      <w:proofErr w:type="spellEnd"/>
      <w:r w:rsidRPr="006D0274">
        <w:rPr>
          <w:rFonts w:ascii="Times New Roman" w:hAnsi="Times New Roman"/>
        </w:rPr>
        <w:t xml:space="preserve">, J. K., Park, C. T., </w:t>
      </w:r>
      <w:proofErr w:type="spellStart"/>
      <w:r w:rsidRPr="006D0274">
        <w:rPr>
          <w:rFonts w:ascii="Times New Roman" w:hAnsi="Times New Roman"/>
        </w:rPr>
        <w:t>Ryu</w:t>
      </w:r>
      <w:proofErr w:type="spellEnd"/>
      <w:r w:rsidRPr="006D0274">
        <w:rPr>
          <w:rFonts w:ascii="Times New Roman" w:hAnsi="Times New Roman"/>
        </w:rPr>
        <w:t>, S. Y., Yoon, J. H., and Zee, S. Q., “A Flow-rate Measurement Method by Using the Motor Powers of the Axial Flow Pumps with Higher Specific-speeds,” Proc. of the 2006 International Congress on Advances in Nuclear Power Plants.</w:t>
      </w:r>
    </w:p>
    <w:p w:rsidR="006D0274" w:rsidRPr="006D0274" w:rsidRDefault="006D0274" w:rsidP="006D0274">
      <w:pPr>
        <w:numPr>
          <w:ilvl w:val="0"/>
          <w:numId w:val="5"/>
        </w:numPr>
        <w:jc w:val="both"/>
        <w:rPr>
          <w:rFonts w:ascii="Times New Roman" w:hAnsi="Times New Roman"/>
        </w:rPr>
      </w:pPr>
      <w:r w:rsidRPr="006D0274">
        <w:rPr>
          <w:rFonts w:ascii="Times New Roman" w:hAnsi="Times New Roman"/>
        </w:rPr>
        <w:t xml:space="preserve">D. </w:t>
      </w:r>
      <w:proofErr w:type="spellStart"/>
      <w:r w:rsidRPr="006D0274">
        <w:rPr>
          <w:rFonts w:ascii="Times New Roman" w:hAnsi="Times New Roman"/>
        </w:rPr>
        <w:t>Lubbesmeyer</w:t>
      </w:r>
      <w:proofErr w:type="spellEnd"/>
      <w:r w:rsidRPr="006D0274">
        <w:rPr>
          <w:rFonts w:ascii="Times New Roman" w:hAnsi="Times New Roman"/>
        </w:rPr>
        <w:t xml:space="preserve">, “On the Physical Meaning of the Fluid Velocity Measured in BWRs by Noise Analysis,” Ann. </w:t>
      </w:r>
      <w:proofErr w:type="spellStart"/>
      <w:r w:rsidRPr="006D0274">
        <w:rPr>
          <w:rFonts w:ascii="Times New Roman" w:hAnsi="Times New Roman"/>
        </w:rPr>
        <w:t>Nucl</w:t>
      </w:r>
      <w:proofErr w:type="spellEnd"/>
      <w:r w:rsidRPr="006D0274">
        <w:rPr>
          <w:rFonts w:ascii="Times New Roman" w:hAnsi="Times New Roman"/>
        </w:rPr>
        <w:t xml:space="preserve">. </w:t>
      </w:r>
      <w:proofErr w:type="gramStart"/>
      <w:r w:rsidRPr="006D0274">
        <w:rPr>
          <w:rFonts w:ascii="Times New Roman" w:hAnsi="Times New Roman"/>
        </w:rPr>
        <w:t>Energy</w:t>
      </w:r>
      <w:r>
        <w:rPr>
          <w:rFonts w:ascii="Times New Roman" w:eastAsiaTheme="minorEastAsia" w:hAnsi="Times New Roman" w:hint="eastAsia"/>
          <w:lang w:eastAsia="ko-KR"/>
        </w:rPr>
        <w:t>(</w:t>
      </w:r>
      <w:proofErr w:type="gramEnd"/>
      <w:r>
        <w:rPr>
          <w:rFonts w:ascii="Times New Roman" w:hAnsi="Times New Roman"/>
        </w:rPr>
        <w:t>1983</w:t>
      </w:r>
      <w:r>
        <w:rPr>
          <w:rFonts w:ascii="Times New Roman" w:eastAsiaTheme="minorEastAsia" w:hAnsi="Times New Roman" w:hint="eastAsia"/>
          <w:lang w:eastAsia="ko-KR"/>
        </w:rPr>
        <w:t>)</w:t>
      </w:r>
      <w:r w:rsidRPr="006D0274">
        <w:rPr>
          <w:rFonts w:ascii="Times New Roman" w:hAnsi="Times New Roman"/>
        </w:rPr>
        <w:t xml:space="preserve">, Vol.10, No.5, </w:t>
      </w:r>
      <w:r w:rsidR="00972706">
        <w:rPr>
          <w:rFonts w:ascii="Times New Roman" w:eastAsiaTheme="minorEastAsia" w:hAnsi="Times New Roman" w:hint="eastAsia"/>
          <w:lang w:eastAsia="ko-KR"/>
        </w:rPr>
        <w:t xml:space="preserve">pp. </w:t>
      </w:r>
      <w:r w:rsidRPr="006D0274">
        <w:rPr>
          <w:rFonts w:ascii="Times New Roman" w:hAnsi="Times New Roman"/>
        </w:rPr>
        <w:t>233</w:t>
      </w:r>
      <w:r>
        <w:rPr>
          <w:rFonts w:ascii="Times New Roman" w:eastAsiaTheme="minorEastAsia" w:hAnsi="Times New Roman" w:hint="eastAsia"/>
          <w:lang w:eastAsia="ko-KR"/>
        </w:rPr>
        <w:t xml:space="preserve"> </w:t>
      </w:r>
      <w:r w:rsidRPr="006D0274">
        <w:rPr>
          <w:rFonts w:ascii="Times New Roman" w:hAnsi="Times New Roman"/>
        </w:rPr>
        <w:t xml:space="preserve">– </w:t>
      </w:r>
      <w:r>
        <w:rPr>
          <w:rFonts w:ascii="Times New Roman" w:eastAsiaTheme="minorEastAsia" w:hAnsi="Times New Roman" w:hint="eastAsia"/>
          <w:lang w:eastAsia="ko-KR"/>
        </w:rPr>
        <w:t>241</w:t>
      </w:r>
      <w:r w:rsidRPr="006D0274">
        <w:rPr>
          <w:rFonts w:ascii="Times New Roman" w:hAnsi="Times New Roman"/>
        </w:rPr>
        <w:t>.</w:t>
      </w:r>
    </w:p>
    <w:p w:rsidR="006D0274" w:rsidRPr="00972706" w:rsidRDefault="006D0274" w:rsidP="00711A52">
      <w:pPr>
        <w:numPr>
          <w:ilvl w:val="0"/>
          <w:numId w:val="5"/>
        </w:numPr>
        <w:jc w:val="both"/>
        <w:rPr>
          <w:rFonts w:ascii="Times New Roman" w:hAnsi="Times New Roman" w:hint="eastAsia"/>
        </w:rPr>
      </w:pPr>
      <w:r w:rsidRPr="00972706">
        <w:rPr>
          <w:rFonts w:ascii="Times New Roman" w:hAnsi="Times New Roman"/>
        </w:rPr>
        <w:t xml:space="preserve">Kim, K. R., Park, Y. C., and </w:t>
      </w:r>
      <w:proofErr w:type="spellStart"/>
      <w:r w:rsidRPr="00972706">
        <w:rPr>
          <w:rFonts w:ascii="Times New Roman" w:hAnsi="Times New Roman"/>
        </w:rPr>
        <w:t>Choung</w:t>
      </w:r>
      <w:proofErr w:type="spellEnd"/>
      <w:r w:rsidRPr="00972706">
        <w:rPr>
          <w:rFonts w:ascii="Times New Roman" w:hAnsi="Times New Roman"/>
        </w:rPr>
        <w:t>, Y. H., “The flow measurement in the core channel of the HANARO flow simulated test facility,” 2004 Korean Nuclear Society Autumn Meeting.</w:t>
      </w:r>
    </w:p>
    <w:sectPr w:rsidR="006D0274" w:rsidRPr="00972706" w:rsidSect="00304FBE">
      <w:headerReference w:type="default" r:id="rId25"/>
      <w:footerReference w:type="default" r:id="rId26"/>
      <w:pgSz w:w="11905" w:h="16837"/>
      <w:pgMar w:top="1418" w:right="1418" w:bottom="1418"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3A1" w:rsidRDefault="006833A1">
      <w:r>
        <w:separator/>
      </w:r>
    </w:p>
  </w:endnote>
  <w:endnote w:type="continuationSeparator" w:id="0">
    <w:p w:rsidR="006833A1" w:rsidRDefault="00683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1"/>
    <w:family w:val="modern"/>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맑은 고딕">
    <w:panose1 w:val="020B0503020000020004"/>
    <w:charset w:val="81"/>
    <w:family w:val="modern"/>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94B" w:rsidRDefault="00ED094B">
    <w:pPr>
      <w:pStyle w:val="ab"/>
      <w:jc w:val="center"/>
    </w:pPr>
    <w:r>
      <w:fldChar w:fldCharType="begin"/>
    </w:r>
    <w:r>
      <w:instrText xml:space="preserve"> PAGE   \* MERGEFORMAT </w:instrText>
    </w:r>
    <w:r>
      <w:fldChar w:fldCharType="separate"/>
    </w:r>
    <w:r w:rsidR="00972706">
      <w:rPr>
        <w:noProof/>
      </w:rPr>
      <w:t>8</w:t>
    </w:r>
    <w:r>
      <w:rPr>
        <w:noProof/>
      </w:rPr>
      <w:fldChar w:fldCharType="end"/>
    </w:r>
  </w:p>
  <w:p w:rsidR="00ED094B" w:rsidRDefault="00ED094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3A1" w:rsidRDefault="006833A1">
      <w:r>
        <w:separator/>
      </w:r>
    </w:p>
  </w:footnote>
  <w:footnote w:type="continuationSeparator" w:id="0">
    <w:p w:rsidR="006833A1" w:rsidRDefault="006833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AAE" w:rsidRPr="00581B85" w:rsidRDefault="00581B85" w:rsidP="00581B85">
    <w:pPr>
      <w:pStyle w:val="aa"/>
      <w:jc w:val="center"/>
      <w:rPr>
        <w:rFonts w:ascii="Times New Roman" w:hAnsi="Times New Roman"/>
        <w:sz w:val="20"/>
      </w:rPr>
    </w:pPr>
    <w:r>
      <w:tab/>
    </w:r>
    <w:r w:rsidR="0076100A">
      <w:t>IGORR Conference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4425626"/>
    <w:lvl w:ilvl="0">
      <w:start w:val="1"/>
      <w:numFmt w:val="decimal"/>
      <w:pStyle w:val="5"/>
      <w:lvlText w:val="%1."/>
      <w:lvlJc w:val="left"/>
      <w:pPr>
        <w:tabs>
          <w:tab w:val="num" w:pos="1492"/>
        </w:tabs>
        <w:ind w:left="1492" w:hanging="360"/>
      </w:pPr>
    </w:lvl>
  </w:abstractNum>
  <w:abstractNum w:abstractNumId="1">
    <w:nsid w:val="FFFFFF7D"/>
    <w:multiLevelType w:val="singleLevel"/>
    <w:tmpl w:val="4AD8C304"/>
    <w:lvl w:ilvl="0">
      <w:start w:val="1"/>
      <w:numFmt w:val="decimal"/>
      <w:pStyle w:val="4"/>
      <w:lvlText w:val="%1."/>
      <w:lvlJc w:val="left"/>
      <w:pPr>
        <w:tabs>
          <w:tab w:val="num" w:pos="1209"/>
        </w:tabs>
        <w:ind w:left="1209" w:hanging="360"/>
      </w:pPr>
    </w:lvl>
  </w:abstractNum>
  <w:abstractNum w:abstractNumId="2">
    <w:nsid w:val="FFFFFF7E"/>
    <w:multiLevelType w:val="singleLevel"/>
    <w:tmpl w:val="DEC82A62"/>
    <w:lvl w:ilvl="0">
      <w:start w:val="1"/>
      <w:numFmt w:val="decimal"/>
      <w:pStyle w:val="3"/>
      <w:lvlText w:val="%1."/>
      <w:lvlJc w:val="left"/>
      <w:pPr>
        <w:tabs>
          <w:tab w:val="num" w:pos="926"/>
        </w:tabs>
        <w:ind w:left="926" w:hanging="360"/>
      </w:pPr>
    </w:lvl>
  </w:abstractNum>
  <w:abstractNum w:abstractNumId="3">
    <w:nsid w:val="FFFFFF7F"/>
    <w:multiLevelType w:val="singleLevel"/>
    <w:tmpl w:val="A4D61D9A"/>
    <w:lvl w:ilvl="0">
      <w:start w:val="1"/>
      <w:numFmt w:val="decimal"/>
      <w:pStyle w:val="2"/>
      <w:lvlText w:val="%1."/>
      <w:lvlJc w:val="left"/>
      <w:pPr>
        <w:tabs>
          <w:tab w:val="num" w:pos="643"/>
        </w:tabs>
        <w:ind w:left="643" w:hanging="360"/>
      </w:pPr>
    </w:lvl>
  </w:abstractNum>
  <w:abstractNum w:abstractNumId="4">
    <w:nsid w:val="FFFFFF80"/>
    <w:multiLevelType w:val="singleLevel"/>
    <w:tmpl w:val="6DA8374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116E1A5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2932C8B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F328EB22"/>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935A496C"/>
    <w:lvl w:ilvl="0">
      <w:start w:val="1"/>
      <w:numFmt w:val="decimal"/>
      <w:pStyle w:val="a"/>
      <w:lvlText w:val="%1."/>
      <w:lvlJc w:val="left"/>
      <w:pPr>
        <w:tabs>
          <w:tab w:val="num" w:pos="360"/>
        </w:tabs>
        <w:ind w:left="360" w:hanging="360"/>
      </w:pPr>
    </w:lvl>
  </w:abstractNum>
  <w:abstractNum w:abstractNumId="9">
    <w:nsid w:val="FFFFFF89"/>
    <w:multiLevelType w:val="singleLevel"/>
    <w:tmpl w:val="FC502EC8"/>
    <w:lvl w:ilvl="0">
      <w:start w:val="1"/>
      <w:numFmt w:val="bullet"/>
      <w:pStyle w:val="a0"/>
      <w:lvlText w:val=""/>
      <w:lvlJc w:val="left"/>
      <w:pPr>
        <w:tabs>
          <w:tab w:val="num" w:pos="360"/>
        </w:tabs>
        <w:ind w:left="360" w:hanging="360"/>
      </w:pPr>
      <w:rPr>
        <w:rFonts w:ascii="Symbol" w:hAnsi="Symbol" w:hint="default"/>
      </w:rPr>
    </w:lvl>
  </w:abstractNum>
  <w:abstractNum w:abstractNumId="10">
    <w:nsid w:val="FFFFFFFE"/>
    <w:multiLevelType w:val="singleLevel"/>
    <w:tmpl w:val="E1B6AD5A"/>
    <w:lvl w:ilvl="0">
      <w:numFmt w:val="decimal"/>
      <w:lvlText w:val="*"/>
      <w:lvlJc w:val="left"/>
    </w:lvl>
  </w:abstractNum>
  <w:abstractNum w:abstractNumId="11">
    <w:nsid w:val="13A43028"/>
    <w:multiLevelType w:val="hybridMultilevel"/>
    <w:tmpl w:val="53F0A4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90501B5"/>
    <w:multiLevelType w:val="singleLevel"/>
    <w:tmpl w:val="6374CE9A"/>
    <w:lvl w:ilvl="0">
      <w:start w:val="1"/>
      <w:numFmt w:val="decimal"/>
      <w:lvlText w:val="[%1]"/>
      <w:legacy w:legacy="1" w:legacySpace="0" w:legacyIndent="567"/>
      <w:lvlJc w:val="left"/>
      <w:pPr>
        <w:ind w:left="567" w:hanging="567"/>
      </w:pPr>
    </w:lvl>
  </w:abstractNum>
  <w:abstractNum w:abstractNumId="13">
    <w:nsid w:val="1ADF00F7"/>
    <w:multiLevelType w:val="hybridMultilevel"/>
    <w:tmpl w:val="816802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DFE3EDB"/>
    <w:multiLevelType w:val="singleLevel"/>
    <w:tmpl w:val="BCE66AEC"/>
    <w:lvl w:ilvl="0">
      <w:start w:val="1"/>
      <w:numFmt w:val="decimal"/>
      <w:lvlText w:val="%1."/>
      <w:legacy w:legacy="1" w:legacySpace="0" w:legacyIndent="284"/>
      <w:lvlJc w:val="left"/>
      <w:pPr>
        <w:ind w:left="284" w:hanging="284"/>
      </w:pPr>
    </w:lvl>
  </w:abstractNum>
  <w:abstractNum w:abstractNumId="15">
    <w:nsid w:val="3DD43888"/>
    <w:multiLevelType w:val="hybridMultilevel"/>
    <w:tmpl w:val="FA88CF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DFD5B39"/>
    <w:multiLevelType w:val="hybridMultilevel"/>
    <w:tmpl w:val="A302FFA0"/>
    <w:lvl w:ilvl="0" w:tplc="04090001">
      <w:start w:val="1"/>
      <w:numFmt w:val="bullet"/>
      <w:lvlText w:val=""/>
      <w:lvlJc w:val="left"/>
      <w:pPr>
        <w:tabs>
          <w:tab w:val="num" w:pos="2345"/>
        </w:tabs>
        <w:ind w:left="2345" w:hanging="360"/>
      </w:pPr>
      <w:rPr>
        <w:rFonts w:ascii="Symbol" w:hAnsi="Symbol" w:hint="default"/>
      </w:rPr>
    </w:lvl>
    <w:lvl w:ilvl="1" w:tplc="08090003" w:tentative="1">
      <w:start w:val="1"/>
      <w:numFmt w:val="bullet"/>
      <w:lvlText w:val="o"/>
      <w:lvlJc w:val="left"/>
      <w:pPr>
        <w:tabs>
          <w:tab w:val="num" w:pos="3065"/>
        </w:tabs>
        <w:ind w:left="3065" w:hanging="360"/>
      </w:pPr>
      <w:rPr>
        <w:rFonts w:ascii="Courier New" w:hAnsi="Courier New" w:cs="Courier New" w:hint="default"/>
      </w:rPr>
    </w:lvl>
    <w:lvl w:ilvl="2" w:tplc="08090005" w:tentative="1">
      <w:start w:val="1"/>
      <w:numFmt w:val="bullet"/>
      <w:lvlText w:val=""/>
      <w:lvlJc w:val="left"/>
      <w:pPr>
        <w:tabs>
          <w:tab w:val="num" w:pos="3785"/>
        </w:tabs>
        <w:ind w:left="3785" w:hanging="360"/>
      </w:pPr>
      <w:rPr>
        <w:rFonts w:ascii="Wingdings" w:hAnsi="Wingdings" w:hint="default"/>
      </w:rPr>
    </w:lvl>
    <w:lvl w:ilvl="3" w:tplc="08090001" w:tentative="1">
      <w:start w:val="1"/>
      <w:numFmt w:val="bullet"/>
      <w:lvlText w:val=""/>
      <w:lvlJc w:val="left"/>
      <w:pPr>
        <w:tabs>
          <w:tab w:val="num" w:pos="4505"/>
        </w:tabs>
        <w:ind w:left="4505" w:hanging="360"/>
      </w:pPr>
      <w:rPr>
        <w:rFonts w:ascii="Symbol" w:hAnsi="Symbol" w:hint="default"/>
      </w:rPr>
    </w:lvl>
    <w:lvl w:ilvl="4" w:tplc="08090003" w:tentative="1">
      <w:start w:val="1"/>
      <w:numFmt w:val="bullet"/>
      <w:lvlText w:val="o"/>
      <w:lvlJc w:val="left"/>
      <w:pPr>
        <w:tabs>
          <w:tab w:val="num" w:pos="5225"/>
        </w:tabs>
        <w:ind w:left="5225" w:hanging="360"/>
      </w:pPr>
      <w:rPr>
        <w:rFonts w:ascii="Courier New" w:hAnsi="Courier New" w:cs="Courier New" w:hint="default"/>
      </w:rPr>
    </w:lvl>
    <w:lvl w:ilvl="5" w:tplc="08090005" w:tentative="1">
      <w:start w:val="1"/>
      <w:numFmt w:val="bullet"/>
      <w:lvlText w:val=""/>
      <w:lvlJc w:val="left"/>
      <w:pPr>
        <w:tabs>
          <w:tab w:val="num" w:pos="5945"/>
        </w:tabs>
        <w:ind w:left="5945" w:hanging="360"/>
      </w:pPr>
      <w:rPr>
        <w:rFonts w:ascii="Wingdings" w:hAnsi="Wingdings" w:hint="default"/>
      </w:rPr>
    </w:lvl>
    <w:lvl w:ilvl="6" w:tplc="08090001" w:tentative="1">
      <w:start w:val="1"/>
      <w:numFmt w:val="bullet"/>
      <w:lvlText w:val=""/>
      <w:lvlJc w:val="left"/>
      <w:pPr>
        <w:tabs>
          <w:tab w:val="num" w:pos="6665"/>
        </w:tabs>
        <w:ind w:left="6665" w:hanging="360"/>
      </w:pPr>
      <w:rPr>
        <w:rFonts w:ascii="Symbol" w:hAnsi="Symbol" w:hint="default"/>
      </w:rPr>
    </w:lvl>
    <w:lvl w:ilvl="7" w:tplc="08090003" w:tentative="1">
      <w:start w:val="1"/>
      <w:numFmt w:val="bullet"/>
      <w:lvlText w:val="o"/>
      <w:lvlJc w:val="left"/>
      <w:pPr>
        <w:tabs>
          <w:tab w:val="num" w:pos="7385"/>
        </w:tabs>
        <w:ind w:left="7385" w:hanging="360"/>
      </w:pPr>
      <w:rPr>
        <w:rFonts w:ascii="Courier New" w:hAnsi="Courier New" w:cs="Courier New" w:hint="default"/>
      </w:rPr>
    </w:lvl>
    <w:lvl w:ilvl="8" w:tplc="08090005" w:tentative="1">
      <w:start w:val="1"/>
      <w:numFmt w:val="bullet"/>
      <w:lvlText w:val=""/>
      <w:lvlJc w:val="left"/>
      <w:pPr>
        <w:tabs>
          <w:tab w:val="num" w:pos="8105"/>
        </w:tabs>
        <w:ind w:left="8105" w:hanging="360"/>
      </w:pPr>
      <w:rPr>
        <w:rFonts w:ascii="Wingdings" w:hAnsi="Wingdings" w:hint="default"/>
      </w:rPr>
    </w:lvl>
  </w:abstractNum>
  <w:abstractNum w:abstractNumId="17">
    <w:nsid w:val="75645AAB"/>
    <w:multiLevelType w:val="hybridMultilevel"/>
    <w:tmpl w:val="53F0A49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C367363"/>
    <w:multiLevelType w:val="singleLevel"/>
    <w:tmpl w:val="BCE66AEC"/>
    <w:lvl w:ilvl="0">
      <w:start w:val="1"/>
      <w:numFmt w:val="decimal"/>
      <w:lvlText w:val="%1."/>
      <w:legacy w:legacy="1" w:legacySpace="0" w:legacyIndent="284"/>
      <w:lvlJc w:val="left"/>
      <w:pPr>
        <w:ind w:left="564" w:hanging="284"/>
      </w:pPr>
    </w:lvl>
  </w:abstractNum>
  <w:abstractNum w:abstractNumId="19">
    <w:nsid w:val="7C687E6F"/>
    <w:multiLevelType w:val="singleLevel"/>
    <w:tmpl w:val="78F83F6A"/>
    <w:lvl w:ilvl="0">
      <w:start w:val="1"/>
      <w:numFmt w:val="lowerLetter"/>
      <w:lvlText w:val="%1)"/>
      <w:legacy w:legacy="1" w:legacySpace="0" w:legacyIndent="283"/>
      <w:lvlJc w:val="left"/>
      <w:pPr>
        <w:ind w:left="283" w:hanging="283"/>
      </w:pPr>
    </w:lvl>
  </w:abstractNum>
  <w:num w:numId="1">
    <w:abstractNumId w:val="10"/>
    <w:lvlOverride w:ilvl="0">
      <w:lvl w:ilvl="0">
        <w:start w:val="1"/>
        <w:numFmt w:val="bullet"/>
        <w:lvlText w:val=""/>
        <w:legacy w:legacy="1" w:legacySpace="0" w:legacyIndent="283"/>
        <w:lvlJc w:val="left"/>
        <w:pPr>
          <w:ind w:left="2268" w:hanging="283"/>
        </w:pPr>
        <w:rPr>
          <w:rFonts w:ascii="Symbol" w:hAnsi="Symbol" w:hint="default"/>
        </w:rPr>
      </w:lvl>
    </w:lvlOverride>
  </w:num>
  <w:num w:numId="2">
    <w:abstractNumId w:val="18"/>
  </w:num>
  <w:num w:numId="3">
    <w:abstractNumId w:val="14"/>
  </w:num>
  <w:num w:numId="4">
    <w:abstractNumId w:val="19"/>
  </w:num>
  <w:num w:numId="5">
    <w:abstractNumId w:val="12"/>
  </w:num>
  <w:num w:numId="6">
    <w:abstractNumId w:val="12"/>
    <w:lvlOverride w:ilvl="0">
      <w:lvl w:ilvl="0">
        <w:start w:val="3"/>
        <w:numFmt w:val="decimal"/>
        <w:lvlText w:val="[%1]"/>
        <w:legacy w:legacy="1" w:legacySpace="0" w:legacyIndent="567"/>
        <w:lvlJc w:val="left"/>
        <w:pPr>
          <w:ind w:left="567" w:hanging="567"/>
        </w:pPr>
      </w:lvl>
    </w:lvlOverride>
  </w:num>
  <w:num w:numId="7">
    <w:abstractNumId w:val="12"/>
    <w:lvlOverride w:ilvl="0">
      <w:lvl w:ilvl="0">
        <w:start w:val="4"/>
        <w:numFmt w:val="decimal"/>
        <w:lvlText w:val="[%1]"/>
        <w:legacy w:legacy="1" w:legacySpace="0" w:legacyIndent="567"/>
        <w:lvlJc w:val="left"/>
        <w:pPr>
          <w:ind w:left="567" w:hanging="567"/>
        </w:pPr>
      </w:lvl>
    </w:lvlOverride>
  </w:num>
  <w:num w:numId="8">
    <w:abstractNumId w:val="12"/>
    <w:lvlOverride w:ilvl="0">
      <w:lvl w:ilvl="0">
        <w:start w:val="5"/>
        <w:numFmt w:val="decimal"/>
        <w:lvlText w:val="[%1]"/>
        <w:legacy w:legacy="1" w:legacySpace="0" w:legacyIndent="567"/>
        <w:lvlJc w:val="left"/>
        <w:pPr>
          <w:ind w:left="567" w:hanging="567"/>
        </w:pPr>
      </w:lvl>
    </w:lvlOverride>
  </w:num>
  <w:num w:numId="9">
    <w:abstractNumId w:val="12"/>
    <w:lvlOverride w:ilvl="0">
      <w:lvl w:ilvl="0">
        <w:start w:val="6"/>
        <w:numFmt w:val="decimal"/>
        <w:lvlText w:val="[%1]"/>
        <w:legacy w:legacy="1" w:legacySpace="0" w:legacyIndent="567"/>
        <w:lvlJc w:val="left"/>
        <w:pPr>
          <w:ind w:left="567" w:hanging="567"/>
        </w:pPr>
      </w:lvl>
    </w:lvlOverride>
  </w:num>
  <w:num w:numId="10">
    <w:abstractNumId w:val="12"/>
    <w:lvlOverride w:ilvl="0">
      <w:lvl w:ilvl="0">
        <w:start w:val="7"/>
        <w:numFmt w:val="decimal"/>
        <w:lvlText w:val="[%1]"/>
        <w:legacy w:legacy="1" w:legacySpace="0" w:legacyIndent="567"/>
        <w:lvlJc w:val="left"/>
        <w:pPr>
          <w:ind w:left="567" w:hanging="567"/>
        </w:pPr>
      </w:lvl>
    </w:lvlOverride>
  </w:num>
  <w:num w:numId="11">
    <w:abstractNumId w:val="12"/>
    <w:lvlOverride w:ilvl="0">
      <w:lvl w:ilvl="0">
        <w:start w:val="8"/>
        <w:numFmt w:val="decimal"/>
        <w:lvlText w:val="[%1]"/>
        <w:legacy w:legacy="1" w:legacySpace="0" w:legacyIndent="567"/>
        <w:lvlJc w:val="left"/>
        <w:pPr>
          <w:ind w:left="567" w:hanging="567"/>
        </w:pPr>
      </w:lvl>
    </w:lvlOverride>
  </w:num>
  <w:num w:numId="12">
    <w:abstractNumId w:val="12"/>
    <w:lvlOverride w:ilvl="0">
      <w:lvl w:ilvl="0">
        <w:start w:val="9"/>
        <w:numFmt w:val="decimal"/>
        <w:lvlText w:val="[%1]"/>
        <w:legacy w:legacy="1" w:legacySpace="0" w:legacyIndent="567"/>
        <w:lvlJc w:val="left"/>
        <w:pPr>
          <w:ind w:left="567" w:hanging="567"/>
        </w:pPr>
      </w:lvl>
    </w:lvlOverride>
  </w:num>
  <w:num w:numId="13">
    <w:abstractNumId w:val="12"/>
    <w:lvlOverride w:ilvl="0">
      <w:lvl w:ilvl="0">
        <w:start w:val="10"/>
        <w:numFmt w:val="decimal"/>
        <w:lvlText w:val="[%1]"/>
        <w:legacy w:legacy="1" w:legacySpace="0" w:legacyIndent="567"/>
        <w:lvlJc w:val="left"/>
        <w:pPr>
          <w:ind w:left="567" w:hanging="567"/>
        </w:pPr>
      </w:lvl>
    </w:lvlOverride>
  </w:num>
  <w:num w:numId="14">
    <w:abstractNumId w:val="12"/>
    <w:lvlOverride w:ilvl="0">
      <w:lvl w:ilvl="0">
        <w:start w:val="11"/>
        <w:numFmt w:val="decimal"/>
        <w:lvlText w:val="[%1]"/>
        <w:legacy w:legacy="1" w:legacySpace="0" w:legacyIndent="567"/>
        <w:lvlJc w:val="left"/>
        <w:pPr>
          <w:ind w:left="567" w:hanging="567"/>
        </w:pPr>
      </w:lvl>
    </w:lvlOverride>
  </w:num>
  <w:num w:numId="15">
    <w:abstractNumId w:val="12"/>
    <w:lvlOverride w:ilvl="0">
      <w:lvl w:ilvl="0">
        <w:start w:val="12"/>
        <w:numFmt w:val="decimal"/>
        <w:lvlText w:val="[%1]"/>
        <w:legacy w:legacy="1" w:legacySpace="0" w:legacyIndent="567"/>
        <w:lvlJc w:val="left"/>
        <w:pPr>
          <w:ind w:left="567" w:hanging="567"/>
        </w:pPr>
      </w:lvl>
    </w:lvlOverride>
  </w:num>
  <w:num w:numId="16">
    <w:abstractNumId w:val="12"/>
    <w:lvlOverride w:ilvl="0">
      <w:lvl w:ilvl="0">
        <w:start w:val="13"/>
        <w:numFmt w:val="decimal"/>
        <w:lvlText w:val="[%1]"/>
        <w:legacy w:legacy="1" w:legacySpace="0" w:legacyIndent="567"/>
        <w:lvlJc w:val="left"/>
        <w:pPr>
          <w:ind w:left="567" w:hanging="567"/>
        </w:pPr>
      </w:lvl>
    </w:lvlOverride>
  </w:num>
  <w:num w:numId="17">
    <w:abstractNumId w:val="12"/>
    <w:lvlOverride w:ilvl="0">
      <w:lvl w:ilvl="0">
        <w:start w:val="14"/>
        <w:numFmt w:val="decimal"/>
        <w:lvlText w:val="[%1]"/>
        <w:legacy w:legacy="1" w:legacySpace="0" w:legacyIndent="567"/>
        <w:lvlJc w:val="left"/>
        <w:pPr>
          <w:ind w:left="567" w:hanging="567"/>
        </w:pPr>
      </w:lvl>
    </w:lvlOverride>
  </w:num>
  <w:num w:numId="18">
    <w:abstractNumId w:val="12"/>
    <w:lvlOverride w:ilvl="0">
      <w:lvl w:ilvl="0">
        <w:start w:val="15"/>
        <w:numFmt w:val="decimal"/>
        <w:lvlText w:val="[%1]"/>
        <w:legacy w:legacy="1" w:legacySpace="0" w:legacyIndent="567"/>
        <w:lvlJc w:val="left"/>
        <w:pPr>
          <w:ind w:left="567" w:hanging="567"/>
        </w:pPr>
      </w:lvl>
    </w:lvlOverride>
  </w:num>
  <w:num w:numId="19">
    <w:abstractNumId w:val="12"/>
    <w:lvlOverride w:ilvl="0">
      <w:lvl w:ilvl="0">
        <w:start w:val="16"/>
        <w:numFmt w:val="decimal"/>
        <w:lvlText w:val="[%1]"/>
        <w:legacy w:legacy="1" w:legacySpace="0" w:legacyIndent="567"/>
        <w:lvlJc w:val="left"/>
        <w:pPr>
          <w:ind w:left="567" w:hanging="567"/>
        </w:pPr>
      </w:lvl>
    </w:lvlOverride>
  </w:num>
  <w:num w:numId="20">
    <w:abstractNumId w:val="12"/>
    <w:lvlOverride w:ilvl="0">
      <w:lvl w:ilvl="0">
        <w:start w:val="17"/>
        <w:numFmt w:val="decimal"/>
        <w:lvlText w:val="[%1]"/>
        <w:legacy w:legacy="1" w:legacySpace="0" w:legacyIndent="567"/>
        <w:lvlJc w:val="left"/>
        <w:pPr>
          <w:ind w:left="567" w:hanging="567"/>
        </w:pPr>
      </w:lvl>
    </w:lvlOverride>
  </w:num>
  <w:num w:numId="21">
    <w:abstractNumId w:val="12"/>
    <w:lvlOverride w:ilvl="0">
      <w:lvl w:ilvl="0">
        <w:start w:val="18"/>
        <w:numFmt w:val="decimal"/>
        <w:lvlText w:val="[%1]"/>
        <w:legacy w:legacy="1" w:legacySpace="0" w:legacyIndent="567"/>
        <w:lvlJc w:val="left"/>
        <w:pPr>
          <w:ind w:left="567" w:hanging="567"/>
        </w:pPr>
      </w:lvl>
    </w:lvlOverride>
  </w:num>
  <w:num w:numId="22">
    <w:abstractNumId w:val="10"/>
    <w:lvlOverride w:ilvl="0">
      <w:lvl w:ilvl="0">
        <w:start w:val="1"/>
        <w:numFmt w:val="bullet"/>
        <w:lvlText w:val=""/>
        <w:legacy w:legacy="1" w:legacySpace="0" w:legacyIndent="397"/>
        <w:lvlJc w:val="left"/>
        <w:pPr>
          <w:ind w:left="397" w:hanging="397"/>
        </w:pPr>
        <w:rPr>
          <w:rFonts w:ascii="Symbol" w:hAnsi="Symbol" w:hint="default"/>
        </w:rPr>
      </w:lvl>
    </w:lvlOverride>
  </w:num>
  <w:num w:numId="23">
    <w:abstractNumId w:val="11"/>
  </w:num>
  <w:num w:numId="24">
    <w:abstractNumId w:val="17"/>
  </w:num>
  <w:num w:numId="25">
    <w:abstractNumId w:val="15"/>
  </w:num>
  <w:num w:numId="26">
    <w:abstractNumId w:val="13"/>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A0D"/>
    <w:rsid w:val="00040D35"/>
    <w:rsid w:val="000C3AB0"/>
    <w:rsid w:val="001359AF"/>
    <w:rsid w:val="001736C3"/>
    <w:rsid w:val="001A6DA6"/>
    <w:rsid w:val="001B2C06"/>
    <w:rsid w:val="001D3A86"/>
    <w:rsid w:val="001D5D8C"/>
    <w:rsid w:val="001E0A0D"/>
    <w:rsid w:val="001E4A6E"/>
    <w:rsid w:val="001E7B78"/>
    <w:rsid w:val="002F5921"/>
    <w:rsid w:val="00304FBE"/>
    <w:rsid w:val="00355BFD"/>
    <w:rsid w:val="0037243C"/>
    <w:rsid w:val="00396C2D"/>
    <w:rsid w:val="003E7F23"/>
    <w:rsid w:val="00411EAE"/>
    <w:rsid w:val="00414D77"/>
    <w:rsid w:val="00423165"/>
    <w:rsid w:val="00433FAC"/>
    <w:rsid w:val="004954E1"/>
    <w:rsid w:val="00495F51"/>
    <w:rsid w:val="004A7D10"/>
    <w:rsid w:val="004A7E93"/>
    <w:rsid w:val="004B50E2"/>
    <w:rsid w:val="00512170"/>
    <w:rsid w:val="005341F3"/>
    <w:rsid w:val="0054528B"/>
    <w:rsid w:val="00581B85"/>
    <w:rsid w:val="005945AC"/>
    <w:rsid w:val="005C5ACC"/>
    <w:rsid w:val="005E7A81"/>
    <w:rsid w:val="006073D1"/>
    <w:rsid w:val="00616C99"/>
    <w:rsid w:val="006645D6"/>
    <w:rsid w:val="00671381"/>
    <w:rsid w:val="006833A1"/>
    <w:rsid w:val="00686A63"/>
    <w:rsid w:val="006D0274"/>
    <w:rsid w:val="00711A52"/>
    <w:rsid w:val="0076100A"/>
    <w:rsid w:val="00766791"/>
    <w:rsid w:val="00790AAE"/>
    <w:rsid w:val="00794528"/>
    <w:rsid w:val="00795695"/>
    <w:rsid w:val="007B0B3C"/>
    <w:rsid w:val="00805174"/>
    <w:rsid w:val="00834DF0"/>
    <w:rsid w:val="00855A84"/>
    <w:rsid w:val="008E3DA1"/>
    <w:rsid w:val="00931C0C"/>
    <w:rsid w:val="00972706"/>
    <w:rsid w:val="00991F36"/>
    <w:rsid w:val="009A2980"/>
    <w:rsid w:val="009B295F"/>
    <w:rsid w:val="009B6699"/>
    <w:rsid w:val="009D7FF4"/>
    <w:rsid w:val="00A07CDE"/>
    <w:rsid w:val="00A44ADF"/>
    <w:rsid w:val="00A8265F"/>
    <w:rsid w:val="00A8604F"/>
    <w:rsid w:val="00AF1DA7"/>
    <w:rsid w:val="00AF2431"/>
    <w:rsid w:val="00B0462B"/>
    <w:rsid w:val="00B12F69"/>
    <w:rsid w:val="00B444A2"/>
    <w:rsid w:val="00B630BC"/>
    <w:rsid w:val="00BD10FB"/>
    <w:rsid w:val="00BE559E"/>
    <w:rsid w:val="00C22FC3"/>
    <w:rsid w:val="00C322EC"/>
    <w:rsid w:val="00C53AB4"/>
    <w:rsid w:val="00C75913"/>
    <w:rsid w:val="00CD7E87"/>
    <w:rsid w:val="00DA141A"/>
    <w:rsid w:val="00DD5ECE"/>
    <w:rsid w:val="00DE2ADF"/>
    <w:rsid w:val="00E55D72"/>
    <w:rsid w:val="00EB0B35"/>
    <w:rsid w:val="00EB2F6C"/>
    <w:rsid w:val="00EB74FD"/>
    <w:rsid w:val="00ED094B"/>
    <w:rsid w:val="00F3426E"/>
    <w:rsid w:val="00F40824"/>
    <w:rsid w:val="00F50816"/>
    <w:rsid w:val="00F64254"/>
    <w:rsid w:val="00F93ED3"/>
    <w:rsid w:val="00FC7B1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suppressAutoHyphens/>
      <w:overflowPunct w:val="0"/>
      <w:autoSpaceDE w:val="0"/>
      <w:autoSpaceDN w:val="0"/>
      <w:adjustRightInd w:val="0"/>
      <w:textAlignment w:val="baseline"/>
    </w:pPr>
    <w:rPr>
      <w:rFonts w:ascii="Times" w:hAnsi="Times"/>
      <w:sz w:val="24"/>
      <w:lang w:val="en-GB" w:eastAsia="en-US"/>
    </w:rPr>
  </w:style>
  <w:style w:type="paragraph" w:styleId="1">
    <w:name w:val="heading 1"/>
    <w:basedOn w:val="a1"/>
    <w:next w:val="a1"/>
    <w:qFormat/>
    <w:pPr>
      <w:keepNext/>
      <w:spacing w:before="240" w:after="60"/>
      <w:outlineLvl w:val="0"/>
    </w:pPr>
    <w:rPr>
      <w:rFonts w:ascii="Arial" w:hAnsi="Arial" w:cs="Arial"/>
      <w:b/>
      <w:bCs/>
      <w:kern w:val="32"/>
      <w:sz w:val="32"/>
      <w:szCs w:val="32"/>
    </w:rPr>
  </w:style>
  <w:style w:type="paragraph" w:styleId="21">
    <w:name w:val="heading 2"/>
    <w:basedOn w:val="a1"/>
    <w:next w:val="a1"/>
    <w:qFormat/>
    <w:pPr>
      <w:keepNext/>
      <w:spacing w:before="240" w:after="60"/>
      <w:outlineLvl w:val="1"/>
    </w:pPr>
    <w:rPr>
      <w:rFonts w:ascii="Arial" w:hAnsi="Arial" w:cs="Arial"/>
      <w:b/>
      <w:bCs/>
      <w:i/>
      <w:iCs/>
      <w:sz w:val="28"/>
      <w:szCs w:val="28"/>
    </w:rPr>
  </w:style>
  <w:style w:type="paragraph" w:styleId="31">
    <w:name w:val="heading 3"/>
    <w:basedOn w:val="a1"/>
    <w:next w:val="a1"/>
    <w:qFormat/>
    <w:pPr>
      <w:keepNext/>
      <w:spacing w:before="240" w:after="60"/>
      <w:outlineLvl w:val="2"/>
    </w:pPr>
    <w:rPr>
      <w:rFonts w:ascii="Arial" w:hAnsi="Arial" w:cs="Arial"/>
      <w:b/>
      <w:bCs/>
      <w:sz w:val="26"/>
      <w:szCs w:val="26"/>
    </w:rPr>
  </w:style>
  <w:style w:type="paragraph" w:styleId="41">
    <w:name w:val="heading 4"/>
    <w:basedOn w:val="a1"/>
    <w:next w:val="a1"/>
    <w:qFormat/>
    <w:pPr>
      <w:keepNext/>
      <w:spacing w:before="240" w:after="60"/>
      <w:outlineLvl w:val="3"/>
    </w:pPr>
    <w:rPr>
      <w:rFonts w:ascii="Times New Roman" w:hAnsi="Times New Roman"/>
      <w:b/>
      <w:bCs/>
      <w:sz w:val="28"/>
      <w:szCs w:val="28"/>
    </w:rPr>
  </w:style>
  <w:style w:type="paragraph" w:styleId="51">
    <w:name w:val="heading 5"/>
    <w:basedOn w:val="a1"/>
    <w:next w:val="a1"/>
    <w:qFormat/>
    <w:pPr>
      <w:spacing w:before="240" w:after="60"/>
      <w:outlineLvl w:val="4"/>
    </w:pPr>
    <w:rPr>
      <w:b/>
      <w:bCs/>
      <w:i/>
      <w:iCs/>
      <w:sz w:val="26"/>
      <w:szCs w:val="26"/>
    </w:rPr>
  </w:style>
  <w:style w:type="paragraph" w:styleId="6">
    <w:name w:val="heading 6"/>
    <w:basedOn w:val="a1"/>
    <w:next w:val="a1"/>
    <w:qFormat/>
    <w:pPr>
      <w:spacing w:before="240" w:after="60"/>
      <w:outlineLvl w:val="5"/>
    </w:pPr>
    <w:rPr>
      <w:rFonts w:ascii="Times New Roman" w:hAnsi="Times New Roman"/>
      <w:b/>
      <w:bCs/>
      <w:sz w:val="22"/>
      <w:szCs w:val="22"/>
    </w:rPr>
  </w:style>
  <w:style w:type="paragraph" w:styleId="7">
    <w:name w:val="heading 7"/>
    <w:basedOn w:val="a1"/>
    <w:next w:val="a1"/>
    <w:qFormat/>
    <w:pPr>
      <w:spacing w:before="240" w:after="60"/>
      <w:outlineLvl w:val="6"/>
    </w:pPr>
    <w:rPr>
      <w:rFonts w:ascii="Times New Roman" w:hAnsi="Times New Roman"/>
      <w:szCs w:val="24"/>
    </w:rPr>
  </w:style>
  <w:style w:type="paragraph" w:styleId="8">
    <w:name w:val="heading 8"/>
    <w:basedOn w:val="a1"/>
    <w:next w:val="a1"/>
    <w:qFormat/>
    <w:pPr>
      <w:spacing w:before="240" w:after="60"/>
      <w:outlineLvl w:val="7"/>
    </w:pPr>
    <w:rPr>
      <w:rFonts w:ascii="Times New Roman" w:hAnsi="Times New Roman"/>
      <w:i/>
      <w:iCs/>
      <w:szCs w:val="24"/>
    </w:rPr>
  </w:style>
  <w:style w:type="paragraph" w:styleId="9">
    <w:name w:val="heading 9"/>
    <w:basedOn w:val="a1"/>
    <w:next w:val="a1"/>
    <w:qFormat/>
    <w:pPr>
      <w:spacing w:before="240" w:after="60"/>
      <w:outlineLvl w:val="8"/>
    </w:pPr>
    <w:rPr>
      <w:rFonts w:ascii="Arial" w:hAnsi="Arial" w:cs="Arial"/>
      <w:sz w:val="22"/>
      <w:szCs w:val="22"/>
    </w:r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semiHidden/>
  </w:style>
  <w:style w:type="character" w:styleId="a5">
    <w:name w:val="footnote reference"/>
    <w:semiHidden/>
    <w:rPr>
      <w:vertAlign w:val="superscript"/>
    </w:rPr>
  </w:style>
  <w:style w:type="character" w:customStyle="1" w:styleId="WW-Absatz-Standardschriftart">
    <w:name w:val="WW-Absatz-Standardschriftart"/>
    <w:rPr>
      <w:sz w:val="24"/>
    </w:rPr>
  </w:style>
  <w:style w:type="character" w:styleId="a6">
    <w:name w:val="Hyperlink"/>
    <w:rPr>
      <w:color w:val="0000FF"/>
      <w:sz w:val="24"/>
      <w:u w:val="single"/>
    </w:rPr>
  </w:style>
  <w:style w:type="character" w:customStyle="1" w:styleId="Funotenzeichen">
    <w:name w:val="Fußnotenzeichen"/>
    <w:rPr>
      <w:sz w:val="24"/>
      <w:vertAlign w:val="superscript"/>
    </w:rPr>
  </w:style>
  <w:style w:type="paragraph" w:customStyle="1" w:styleId="Textkrper">
    <w:name w:val="Textkörper"/>
    <w:basedOn w:val="a1"/>
    <w:rPr>
      <w:sz w:val="20"/>
    </w:rPr>
  </w:style>
  <w:style w:type="paragraph" w:styleId="a7">
    <w:name w:val="footnote text"/>
    <w:basedOn w:val="a1"/>
    <w:semiHidden/>
    <w:rPr>
      <w:sz w:val="20"/>
    </w:rPr>
  </w:style>
  <w:style w:type="paragraph" w:customStyle="1" w:styleId="TabellenInhalt">
    <w:name w:val="Tabellen Inhalt"/>
    <w:basedOn w:val="Textkrper"/>
  </w:style>
  <w:style w:type="paragraph" w:customStyle="1" w:styleId="Tabellenberschrift">
    <w:name w:val="Tabellen Überschrift"/>
    <w:basedOn w:val="TabellenInhalt"/>
    <w:pPr>
      <w:jc w:val="center"/>
    </w:pPr>
    <w:rPr>
      <w:b/>
      <w:i/>
    </w:rPr>
  </w:style>
  <w:style w:type="paragraph" w:styleId="a8">
    <w:name w:val="Normal (Web)"/>
    <w:basedOn w:val="a1"/>
    <w:pPr>
      <w:widowControl w:val="0"/>
      <w:suppressAutoHyphens w:val="0"/>
      <w:spacing w:before="100" w:after="100"/>
    </w:pPr>
    <w:rPr>
      <w:rFonts w:ascii="Arial Unicode MS" w:eastAsia="Arial Unicode MS"/>
      <w:lang w:val="en-US"/>
    </w:rPr>
  </w:style>
  <w:style w:type="character" w:styleId="a9">
    <w:name w:val="FollowedHyperlink"/>
    <w:rPr>
      <w:color w:val="800080"/>
      <w:u w:val="single"/>
    </w:rPr>
  </w:style>
  <w:style w:type="paragraph" w:styleId="aa">
    <w:name w:val="header"/>
    <w:basedOn w:val="a1"/>
    <w:pPr>
      <w:tabs>
        <w:tab w:val="center" w:pos="4320"/>
        <w:tab w:val="right" w:pos="8640"/>
      </w:tabs>
    </w:pPr>
  </w:style>
  <w:style w:type="paragraph" w:styleId="ab">
    <w:name w:val="footer"/>
    <w:basedOn w:val="a1"/>
    <w:link w:val="Char"/>
    <w:uiPriority w:val="99"/>
    <w:pPr>
      <w:tabs>
        <w:tab w:val="center" w:pos="4320"/>
        <w:tab w:val="right" w:pos="8640"/>
      </w:tabs>
    </w:pPr>
  </w:style>
  <w:style w:type="character" w:styleId="ac">
    <w:name w:val="page number"/>
    <w:basedOn w:val="a2"/>
  </w:style>
  <w:style w:type="paragraph" w:styleId="ad">
    <w:name w:val="Body Text"/>
    <w:basedOn w:val="a1"/>
    <w:pPr>
      <w:jc w:val="center"/>
    </w:pPr>
    <w:rPr>
      <w:rFonts w:ascii="Times New Roman" w:hAnsi="Times New Roman"/>
      <w:b/>
      <w:sz w:val="28"/>
      <w:lang w:val="en-US"/>
    </w:rPr>
  </w:style>
  <w:style w:type="paragraph" w:styleId="ae">
    <w:name w:val="Block Text"/>
    <w:basedOn w:val="a1"/>
    <w:pPr>
      <w:spacing w:after="120"/>
      <w:ind w:left="1440" w:right="1440"/>
    </w:pPr>
  </w:style>
  <w:style w:type="paragraph" w:styleId="22">
    <w:name w:val="Body Text 2"/>
    <w:basedOn w:val="a1"/>
    <w:pPr>
      <w:spacing w:after="120" w:line="480" w:lineRule="auto"/>
    </w:pPr>
  </w:style>
  <w:style w:type="paragraph" w:styleId="32">
    <w:name w:val="Body Text 3"/>
    <w:basedOn w:val="a1"/>
    <w:pPr>
      <w:spacing w:after="120"/>
    </w:pPr>
    <w:rPr>
      <w:sz w:val="16"/>
      <w:szCs w:val="16"/>
    </w:rPr>
  </w:style>
  <w:style w:type="paragraph" w:styleId="af">
    <w:name w:val="Body Text First Indent"/>
    <w:basedOn w:val="ad"/>
    <w:pPr>
      <w:spacing w:after="120"/>
      <w:ind w:firstLine="210"/>
      <w:jc w:val="left"/>
    </w:pPr>
    <w:rPr>
      <w:rFonts w:ascii="Times" w:hAnsi="Times"/>
      <w:b w:val="0"/>
      <w:sz w:val="24"/>
      <w:lang w:val="en-GB"/>
    </w:rPr>
  </w:style>
  <w:style w:type="paragraph" w:styleId="af0">
    <w:name w:val="Body Text Indent"/>
    <w:basedOn w:val="a1"/>
    <w:pPr>
      <w:spacing w:after="120"/>
      <w:ind w:left="283"/>
    </w:pPr>
  </w:style>
  <w:style w:type="paragraph" w:styleId="23">
    <w:name w:val="Body Text First Indent 2"/>
    <w:basedOn w:val="af0"/>
    <w:pPr>
      <w:ind w:firstLine="210"/>
    </w:pPr>
  </w:style>
  <w:style w:type="paragraph" w:styleId="24">
    <w:name w:val="Body Text Indent 2"/>
    <w:basedOn w:val="a1"/>
    <w:pPr>
      <w:spacing w:after="120" w:line="480" w:lineRule="auto"/>
      <w:ind w:left="283"/>
    </w:pPr>
  </w:style>
  <w:style w:type="paragraph" w:styleId="33">
    <w:name w:val="Body Text Indent 3"/>
    <w:basedOn w:val="a1"/>
    <w:pPr>
      <w:spacing w:after="120"/>
      <w:ind w:left="283"/>
    </w:pPr>
    <w:rPr>
      <w:sz w:val="16"/>
      <w:szCs w:val="16"/>
    </w:rPr>
  </w:style>
  <w:style w:type="paragraph" w:styleId="af1">
    <w:name w:val="caption"/>
    <w:basedOn w:val="a1"/>
    <w:next w:val="a1"/>
    <w:qFormat/>
    <w:pPr>
      <w:spacing w:before="120" w:after="120"/>
    </w:pPr>
    <w:rPr>
      <w:b/>
      <w:bCs/>
      <w:sz w:val="20"/>
    </w:rPr>
  </w:style>
  <w:style w:type="paragraph" w:styleId="af2">
    <w:name w:val="Closing"/>
    <w:basedOn w:val="a1"/>
    <w:pPr>
      <w:ind w:left="4252"/>
    </w:pPr>
  </w:style>
  <w:style w:type="paragraph" w:styleId="af3">
    <w:name w:val="annotation text"/>
    <w:basedOn w:val="a1"/>
    <w:semiHidden/>
    <w:rPr>
      <w:sz w:val="20"/>
    </w:rPr>
  </w:style>
  <w:style w:type="paragraph" w:styleId="af4">
    <w:name w:val="Date"/>
    <w:basedOn w:val="a1"/>
    <w:next w:val="a1"/>
  </w:style>
  <w:style w:type="paragraph" w:styleId="af5">
    <w:name w:val="Document Map"/>
    <w:basedOn w:val="a1"/>
    <w:semiHidden/>
    <w:pPr>
      <w:shd w:val="clear" w:color="auto" w:fill="000080"/>
    </w:pPr>
    <w:rPr>
      <w:rFonts w:ascii="Tahoma" w:hAnsi="Tahoma" w:cs="Tahoma"/>
    </w:rPr>
  </w:style>
  <w:style w:type="paragraph" w:styleId="af6">
    <w:name w:val="E-mail Signature"/>
    <w:basedOn w:val="a1"/>
  </w:style>
  <w:style w:type="paragraph" w:styleId="af7">
    <w:name w:val="endnote text"/>
    <w:basedOn w:val="a1"/>
    <w:semiHidden/>
    <w:rPr>
      <w:sz w:val="20"/>
    </w:rPr>
  </w:style>
  <w:style w:type="paragraph" w:styleId="af8">
    <w:name w:val="envelope address"/>
    <w:basedOn w:val="a1"/>
    <w:pPr>
      <w:framePr w:w="7920" w:h="1980" w:hRule="exact" w:hSpace="180" w:wrap="auto" w:hAnchor="page" w:xAlign="center" w:yAlign="bottom"/>
      <w:ind w:left="2880"/>
    </w:pPr>
    <w:rPr>
      <w:rFonts w:ascii="Arial" w:hAnsi="Arial" w:cs="Arial"/>
      <w:szCs w:val="24"/>
    </w:rPr>
  </w:style>
  <w:style w:type="paragraph" w:styleId="af9">
    <w:name w:val="envelope return"/>
    <w:basedOn w:val="a1"/>
    <w:rPr>
      <w:rFonts w:ascii="Arial" w:hAnsi="Arial" w:cs="Arial"/>
      <w:sz w:val="20"/>
    </w:rPr>
  </w:style>
  <w:style w:type="paragraph" w:styleId="HTML">
    <w:name w:val="HTML Address"/>
    <w:basedOn w:val="a1"/>
    <w:rPr>
      <w:i/>
      <w:iCs/>
    </w:rPr>
  </w:style>
  <w:style w:type="paragraph" w:styleId="HTML0">
    <w:name w:val="HTML Preformatted"/>
    <w:basedOn w:val="a1"/>
    <w:rPr>
      <w:rFonts w:ascii="Courier New" w:hAnsi="Courier New" w:cs="Courier New"/>
      <w:sz w:val="20"/>
    </w:rPr>
  </w:style>
  <w:style w:type="paragraph" w:styleId="10">
    <w:name w:val="index 1"/>
    <w:basedOn w:val="a1"/>
    <w:next w:val="a1"/>
    <w:autoRedefine/>
    <w:semiHidden/>
    <w:pPr>
      <w:ind w:left="240" w:hanging="240"/>
    </w:pPr>
  </w:style>
  <w:style w:type="paragraph" w:styleId="25">
    <w:name w:val="index 2"/>
    <w:basedOn w:val="a1"/>
    <w:next w:val="a1"/>
    <w:autoRedefine/>
    <w:semiHidden/>
    <w:pPr>
      <w:ind w:left="480" w:hanging="240"/>
    </w:pPr>
  </w:style>
  <w:style w:type="paragraph" w:styleId="34">
    <w:name w:val="index 3"/>
    <w:basedOn w:val="a1"/>
    <w:next w:val="a1"/>
    <w:autoRedefine/>
    <w:semiHidden/>
    <w:pPr>
      <w:ind w:left="720" w:hanging="240"/>
    </w:pPr>
  </w:style>
  <w:style w:type="paragraph" w:styleId="42">
    <w:name w:val="index 4"/>
    <w:basedOn w:val="a1"/>
    <w:next w:val="a1"/>
    <w:autoRedefine/>
    <w:semiHidden/>
    <w:pPr>
      <w:ind w:left="960" w:hanging="240"/>
    </w:pPr>
  </w:style>
  <w:style w:type="paragraph" w:styleId="52">
    <w:name w:val="index 5"/>
    <w:basedOn w:val="a1"/>
    <w:next w:val="a1"/>
    <w:autoRedefine/>
    <w:semiHidden/>
    <w:pPr>
      <w:ind w:left="1200" w:hanging="240"/>
    </w:pPr>
  </w:style>
  <w:style w:type="paragraph" w:styleId="60">
    <w:name w:val="index 6"/>
    <w:basedOn w:val="a1"/>
    <w:next w:val="a1"/>
    <w:autoRedefine/>
    <w:semiHidden/>
    <w:pPr>
      <w:ind w:left="1440" w:hanging="240"/>
    </w:pPr>
  </w:style>
  <w:style w:type="paragraph" w:styleId="70">
    <w:name w:val="index 7"/>
    <w:basedOn w:val="a1"/>
    <w:next w:val="a1"/>
    <w:autoRedefine/>
    <w:semiHidden/>
    <w:pPr>
      <w:ind w:left="1680" w:hanging="240"/>
    </w:pPr>
  </w:style>
  <w:style w:type="paragraph" w:styleId="80">
    <w:name w:val="index 8"/>
    <w:basedOn w:val="a1"/>
    <w:next w:val="a1"/>
    <w:autoRedefine/>
    <w:semiHidden/>
    <w:pPr>
      <w:ind w:left="1920" w:hanging="240"/>
    </w:pPr>
  </w:style>
  <w:style w:type="paragraph" w:styleId="90">
    <w:name w:val="index 9"/>
    <w:basedOn w:val="a1"/>
    <w:next w:val="a1"/>
    <w:autoRedefine/>
    <w:semiHidden/>
    <w:pPr>
      <w:ind w:left="2160" w:hanging="240"/>
    </w:pPr>
  </w:style>
  <w:style w:type="paragraph" w:styleId="afa">
    <w:name w:val="index heading"/>
    <w:basedOn w:val="a1"/>
    <w:next w:val="10"/>
    <w:semiHidden/>
    <w:rPr>
      <w:rFonts w:ascii="Arial" w:hAnsi="Arial" w:cs="Arial"/>
      <w:b/>
      <w:bCs/>
    </w:rPr>
  </w:style>
  <w:style w:type="paragraph" w:styleId="afb">
    <w:name w:val="List"/>
    <w:basedOn w:val="a1"/>
    <w:pPr>
      <w:ind w:left="283" w:hanging="283"/>
    </w:pPr>
  </w:style>
  <w:style w:type="paragraph" w:styleId="26">
    <w:name w:val="List 2"/>
    <w:basedOn w:val="a1"/>
    <w:pPr>
      <w:ind w:left="566" w:hanging="283"/>
    </w:pPr>
  </w:style>
  <w:style w:type="paragraph" w:styleId="35">
    <w:name w:val="List 3"/>
    <w:basedOn w:val="a1"/>
    <w:pPr>
      <w:ind w:left="849" w:hanging="283"/>
    </w:pPr>
  </w:style>
  <w:style w:type="paragraph" w:styleId="43">
    <w:name w:val="List 4"/>
    <w:basedOn w:val="a1"/>
    <w:pPr>
      <w:ind w:left="1132" w:hanging="283"/>
    </w:pPr>
  </w:style>
  <w:style w:type="paragraph" w:styleId="53">
    <w:name w:val="List 5"/>
    <w:basedOn w:val="a1"/>
    <w:pPr>
      <w:ind w:left="1415" w:hanging="283"/>
    </w:pPr>
  </w:style>
  <w:style w:type="paragraph" w:styleId="a0">
    <w:name w:val="List Bullet"/>
    <w:basedOn w:val="a1"/>
    <w:autoRedefine/>
    <w:pPr>
      <w:numPr>
        <w:numId w:val="27"/>
      </w:numPr>
    </w:pPr>
  </w:style>
  <w:style w:type="paragraph" w:styleId="20">
    <w:name w:val="List Bullet 2"/>
    <w:basedOn w:val="a1"/>
    <w:autoRedefine/>
    <w:pPr>
      <w:numPr>
        <w:numId w:val="28"/>
      </w:numPr>
    </w:pPr>
  </w:style>
  <w:style w:type="paragraph" w:styleId="30">
    <w:name w:val="List Bullet 3"/>
    <w:basedOn w:val="a1"/>
    <w:autoRedefine/>
    <w:pPr>
      <w:numPr>
        <w:numId w:val="29"/>
      </w:numPr>
    </w:pPr>
  </w:style>
  <w:style w:type="paragraph" w:styleId="40">
    <w:name w:val="List Bullet 4"/>
    <w:basedOn w:val="a1"/>
    <w:autoRedefine/>
    <w:pPr>
      <w:numPr>
        <w:numId w:val="30"/>
      </w:numPr>
    </w:pPr>
  </w:style>
  <w:style w:type="paragraph" w:styleId="50">
    <w:name w:val="List Bullet 5"/>
    <w:basedOn w:val="a1"/>
    <w:autoRedefine/>
    <w:pPr>
      <w:numPr>
        <w:numId w:val="31"/>
      </w:numPr>
    </w:pPr>
  </w:style>
  <w:style w:type="paragraph" w:styleId="afc">
    <w:name w:val="List Continue"/>
    <w:basedOn w:val="a1"/>
    <w:pPr>
      <w:spacing w:after="120"/>
      <w:ind w:left="283"/>
    </w:pPr>
  </w:style>
  <w:style w:type="paragraph" w:styleId="27">
    <w:name w:val="List Continue 2"/>
    <w:basedOn w:val="a1"/>
    <w:pPr>
      <w:spacing w:after="120"/>
      <w:ind w:left="566"/>
    </w:pPr>
  </w:style>
  <w:style w:type="paragraph" w:styleId="36">
    <w:name w:val="List Continue 3"/>
    <w:basedOn w:val="a1"/>
    <w:pPr>
      <w:spacing w:after="120"/>
      <w:ind w:left="849"/>
    </w:pPr>
  </w:style>
  <w:style w:type="paragraph" w:styleId="44">
    <w:name w:val="List Continue 4"/>
    <w:basedOn w:val="a1"/>
    <w:pPr>
      <w:spacing w:after="120"/>
      <w:ind w:left="1132"/>
    </w:pPr>
  </w:style>
  <w:style w:type="paragraph" w:styleId="54">
    <w:name w:val="List Continue 5"/>
    <w:basedOn w:val="a1"/>
    <w:pPr>
      <w:spacing w:after="120"/>
      <w:ind w:left="1415"/>
    </w:pPr>
  </w:style>
  <w:style w:type="paragraph" w:styleId="a">
    <w:name w:val="List Number"/>
    <w:basedOn w:val="a1"/>
    <w:pPr>
      <w:numPr>
        <w:numId w:val="32"/>
      </w:numPr>
    </w:pPr>
  </w:style>
  <w:style w:type="paragraph" w:styleId="2">
    <w:name w:val="List Number 2"/>
    <w:basedOn w:val="a1"/>
    <w:pPr>
      <w:numPr>
        <w:numId w:val="33"/>
      </w:numPr>
    </w:pPr>
  </w:style>
  <w:style w:type="paragraph" w:styleId="3">
    <w:name w:val="List Number 3"/>
    <w:basedOn w:val="a1"/>
    <w:pPr>
      <w:numPr>
        <w:numId w:val="34"/>
      </w:numPr>
    </w:pPr>
  </w:style>
  <w:style w:type="paragraph" w:styleId="4">
    <w:name w:val="List Number 4"/>
    <w:basedOn w:val="a1"/>
    <w:pPr>
      <w:numPr>
        <w:numId w:val="35"/>
      </w:numPr>
    </w:pPr>
  </w:style>
  <w:style w:type="paragraph" w:styleId="5">
    <w:name w:val="List Number 5"/>
    <w:basedOn w:val="a1"/>
    <w:pPr>
      <w:numPr>
        <w:numId w:val="36"/>
      </w:numPr>
    </w:pPr>
  </w:style>
  <w:style w:type="paragraph" w:styleId="afd">
    <w:name w:val="macro"/>
    <w:semiHidden/>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autoSpaceDN w:val="0"/>
      <w:adjustRightInd w:val="0"/>
      <w:textAlignment w:val="baseline"/>
    </w:pPr>
    <w:rPr>
      <w:rFonts w:ascii="Courier New" w:hAnsi="Courier New" w:cs="Courier New"/>
      <w:lang w:val="en-GB" w:eastAsia="en-US"/>
    </w:rPr>
  </w:style>
  <w:style w:type="paragraph" w:styleId="afe">
    <w:name w:val="Message Header"/>
    <w:basedOn w:val="a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aff">
    <w:name w:val="Normal Indent"/>
    <w:basedOn w:val="a1"/>
    <w:pPr>
      <w:ind w:left="720"/>
    </w:pPr>
  </w:style>
  <w:style w:type="paragraph" w:styleId="aff0">
    <w:name w:val="Note Heading"/>
    <w:basedOn w:val="a1"/>
    <w:next w:val="a1"/>
  </w:style>
  <w:style w:type="paragraph" w:styleId="aff1">
    <w:name w:val="Plain Text"/>
    <w:basedOn w:val="a1"/>
    <w:rPr>
      <w:rFonts w:ascii="Courier New" w:hAnsi="Courier New" w:cs="Courier New"/>
      <w:sz w:val="20"/>
    </w:rPr>
  </w:style>
  <w:style w:type="paragraph" w:styleId="aff2">
    <w:name w:val="Salutation"/>
    <w:basedOn w:val="a1"/>
    <w:next w:val="a1"/>
  </w:style>
  <w:style w:type="paragraph" w:styleId="aff3">
    <w:name w:val="Signature"/>
    <w:basedOn w:val="a1"/>
    <w:pPr>
      <w:ind w:left="4252"/>
    </w:pPr>
  </w:style>
  <w:style w:type="paragraph" w:styleId="aff4">
    <w:name w:val="Subtitle"/>
    <w:basedOn w:val="a1"/>
    <w:qFormat/>
    <w:pPr>
      <w:spacing w:after="60"/>
      <w:jc w:val="center"/>
      <w:outlineLvl w:val="1"/>
    </w:pPr>
    <w:rPr>
      <w:rFonts w:ascii="Arial" w:hAnsi="Arial" w:cs="Arial"/>
      <w:szCs w:val="24"/>
    </w:rPr>
  </w:style>
  <w:style w:type="paragraph" w:styleId="aff5">
    <w:name w:val="table of authorities"/>
    <w:basedOn w:val="a1"/>
    <w:next w:val="a1"/>
    <w:semiHidden/>
    <w:pPr>
      <w:ind w:left="240" w:hanging="240"/>
    </w:pPr>
  </w:style>
  <w:style w:type="paragraph" w:styleId="aff6">
    <w:name w:val="table of figures"/>
    <w:basedOn w:val="a1"/>
    <w:next w:val="a1"/>
    <w:semiHidden/>
    <w:pPr>
      <w:ind w:left="480" w:hanging="480"/>
    </w:pPr>
  </w:style>
  <w:style w:type="paragraph" w:styleId="aff7">
    <w:name w:val="Title"/>
    <w:basedOn w:val="a1"/>
    <w:qFormat/>
    <w:pPr>
      <w:spacing w:before="240" w:after="60"/>
      <w:jc w:val="center"/>
      <w:outlineLvl w:val="0"/>
    </w:pPr>
    <w:rPr>
      <w:rFonts w:ascii="Arial" w:hAnsi="Arial" w:cs="Arial"/>
      <w:b/>
      <w:bCs/>
      <w:kern w:val="28"/>
      <w:sz w:val="32"/>
      <w:szCs w:val="32"/>
    </w:rPr>
  </w:style>
  <w:style w:type="paragraph" w:styleId="aff8">
    <w:name w:val="toa heading"/>
    <w:basedOn w:val="a1"/>
    <w:next w:val="a1"/>
    <w:semiHidden/>
    <w:pPr>
      <w:spacing w:before="120"/>
    </w:pPr>
    <w:rPr>
      <w:rFonts w:ascii="Arial" w:hAnsi="Arial" w:cs="Arial"/>
      <w:b/>
      <w:bCs/>
      <w:szCs w:val="24"/>
    </w:rPr>
  </w:style>
  <w:style w:type="paragraph" w:styleId="11">
    <w:name w:val="toc 1"/>
    <w:basedOn w:val="a1"/>
    <w:next w:val="a1"/>
    <w:autoRedefine/>
    <w:semiHidden/>
  </w:style>
  <w:style w:type="paragraph" w:styleId="28">
    <w:name w:val="toc 2"/>
    <w:basedOn w:val="a1"/>
    <w:next w:val="a1"/>
    <w:autoRedefine/>
    <w:semiHidden/>
    <w:pPr>
      <w:ind w:left="240"/>
    </w:pPr>
  </w:style>
  <w:style w:type="paragraph" w:styleId="37">
    <w:name w:val="toc 3"/>
    <w:basedOn w:val="a1"/>
    <w:next w:val="a1"/>
    <w:autoRedefine/>
    <w:semiHidden/>
    <w:pPr>
      <w:ind w:left="480"/>
    </w:pPr>
  </w:style>
  <w:style w:type="paragraph" w:styleId="45">
    <w:name w:val="toc 4"/>
    <w:basedOn w:val="a1"/>
    <w:next w:val="a1"/>
    <w:autoRedefine/>
    <w:semiHidden/>
    <w:pPr>
      <w:ind w:left="720"/>
    </w:pPr>
  </w:style>
  <w:style w:type="paragraph" w:styleId="55">
    <w:name w:val="toc 5"/>
    <w:basedOn w:val="a1"/>
    <w:next w:val="a1"/>
    <w:autoRedefine/>
    <w:semiHidden/>
    <w:pPr>
      <w:ind w:left="960"/>
    </w:pPr>
  </w:style>
  <w:style w:type="paragraph" w:styleId="61">
    <w:name w:val="toc 6"/>
    <w:basedOn w:val="a1"/>
    <w:next w:val="a1"/>
    <w:autoRedefine/>
    <w:semiHidden/>
    <w:pPr>
      <w:ind w:left="1200"/>
    </w:pPr>
  </w:style>
  <w:style w:type="paragraph" w:styleId="71">
    <w:name w:val="toc 7"/>
    <w:basedOn w:val="a1"/>
    <w:next w:val="a1"/>
    <w:autoRedefine/>
    <w:semiHidden/>
    <w:pPr>
      <w:ind w:left="1440"/>
    </w:pPr>
  </w:style>
  <w:style w:type="paragraph" w:styleId="81">
    <w:name w:val="toc 8"/>
    <w:basedOn w:val="a1"/>
    <w:next w:val="a1"/>
    <w:autoRedefine/>
    <w:semiHidden/>
    <w:pPr>
      <w:ind w:left="1680"/>
    </w:pPr>
  </w:style>
  <w:style w:type="paragraph" w:styleId="91">
    <w:name w:val="toc 9"/>
    <w:basedOn w:val="a1"/>
    <w:next w:val="a1"/>
    <w:autoRedefine/>
    <w:semiHidden/>
    <w:pPr>
      <w:ind w:left="1920"/>
    </w:pPr>
  </w:style>
  <w:style w:type="character" w:customStyle="1" w:styleId="Char">
    <w:name w:val="바닥글 Char"/>
    <w:link w:val="ab"/>
    <w:uiPriority w:val="99"/>
    <w:rsid w:val="00ED094B"/>
    <w:rPr>
      <w:rFonts w:ascii="Times" w:hAnsi="Times"/>
      <w:sz w:val="24"/>
      <w:lang w:eastAsia="en-US"/>
    </w:rPr>
  </w:style>
  <w:style w:type="paragraph" w:styleId="aff9">
    <w:name w:val="Balloon Text"/>
    <w:basedOn w:val="a1"/>
    <w:link w:val="Char0"/>
    <w:uiPriority w:val="99"/>
    <w:unhideWhenUsed/>
    <w:rsid w:val="007B0B3C"/>
    <w:pPr>
      <w:widowControl w:val="0"/>
      <w:suppressAutoHyphens w:val="0"/>
      <w:overflowPunct/>
      <w:autoSpaceDE/>
      <w:autoSpaceDN/>
      <w:adjustRightInd/>
      <w:textAlignment w:val="auto"/>
    </w:pPr>
    <w:rPr>
      <w:rFonts w:ascii="Cambria" w:eastAsia="맑은 고딕" w:hAnsi="Cambria"/>
      <w:sz w:val="18"/>
      <w:szCs w:val="18"/>
      <w:lang w:val="en-US"/>
    </w:rPr>
  </w:style>
  <w:style w:type="character" w:customStyle="1" w:styleId="Char0">
    <w:name w:val="풍선 도움말 텍스트 Char"/>
    <w:basedOn w:val="a2"/>
    <w:link w:val="aff9"/>
    <w:uiPriority w:val="99"/>
    <w:rsid w:val="007B0B3C"/>
    <w:rPr>
      <w:rFonts w:ascii="Cambria" w:eastAsia="맑은 고딕" w:hAnsi="Cambria"/>
      <w:sz w:val="18"/>
      <w:szCs w:val="18"/>
      <w:lang w:eastAsia="en-US"/>
    </w:rPr>
  </w:style>
  <w:style w:type="paragraph" w:customStyle="1" w:styleId="para1MSMinchoMSMinc">
    <w:name w:val="스타일 스타일 스타일 스타일 para + 첫 줄:  1 글자 + (한글) MS Mincho + (한글) MS Minc..."/>
    <w:basedOn w:val="a1"/>
    <w:rsid w:val="007B0B3C"/>
    <w:pPr>
      <w:suppressAutoHyphens w:val="0"/>
      <w:overflowPunct/>
      <w:autoSpaceDE/>
      <w:autoSpaceDN/>
      <w:snapToGrid w:val="0"/>
      <w:ind w:firstLineChars="100" w:firstLine="200"/>
      <w:jc w:val="both"/>
      <w:textAlignment w:val="auto"/>
    </w:pPr>
    <w:rPr>
      <w:rFonts w:ascii="Times New Roman" w:hAnsi="Times New Roman"/>
      <w:sz w:val="20"/>
      <w:lang w:val="en-US"/>
    </w:rPr>
  </w:style>
  <w:style w:type="table" w:styleId="affa">
    <w:name w:val="Table Grid"/>
    <w:basedOn w:val="a3"/>
    <w:uiPriority w:val="59"/>
    <w:rsid w:val="001359AF"/>
    <w:rPr>
      <w:rFonts w:ascii="Calibri" w:eastAsia="맑은 고딕"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suppressAutoHyphens/>
      <w:overflowPunct w:val="0"/>
      <w:autoSpaceDE w:val="0"/>
      <w:autoSpaceDN w:val="0"/>
      <w:adjustRightInd w:val="0"/>
      <w:textAlignment w:val="baseline"/>
    </w:pPr>
    <w:rPr>
      <w:rFonts w:ascii="Times" w:hAnsi="Times"/>
      <w:sz w:val="24"/>
      <w:lang w:val="en-GB" w:eastAsia="en-US"/>
    </w:rPr>
  </w:style>
  <w:style w:type="paragraph" w:styleId="1">
    <w:name w:val="heading 1"/>
    <w:basedOn w:val="a1"/>
    <w:next w:val="a1"/>
    <w:qFormat/>
    <w:pPr>
      <w:keepNext/>
      <w:spacing w:before="240" w:after="60"/>
      <w:outlineLvl w:val="0"/>
    </w:pPr>
    <w:rPr>
      <w:rFonts w:ascii="Arial" w:hAnsi="Arial" w:cs="Arial"/>
      <w:b/>
      <w:bCs/>
      <w:kern w:val="32"/>
      <w:sz w:val="32"/>
      <w:szCs w:val="32"/>
    </w:rPr>
  </w:style>
  <w:style w:type="paragraph" w:styleId="21">
    <w:name w:val="heading 2"/>
    <w:basedOn w:val="a1"/>
    <w:next w:val="a1"/>
    <w:qFormat/>
    <w:pPr>
      <w:keepNext/>
      <w:spacing w:before="240" w:after="60"/>
      <w:outlineLvl w:val="1"/>
    </w:pPr>
    <w:rPr>
      <w:rFonts w:ascii="Arial" w:hAnsi="Arial" w:cs="Arial"/>
      <w:b/>
      <w:bCs/>
      <w:i/>
      <w:iCs/>
      <w:sz w:val="28"/>
      <w:szCs w:val="28"/>
    </w:rPr>
  </w:style>
  <w:style w:type="paragraph" w:styleId="31">
    <w:name w:val="heading 3"/>
    <w:basedOn w:val="a1"/>
    <w:next w:val="a1"/>
    <w:qFormat/>
    <w:pPr>
      <w:keepNext/>
      <w:spacing w:before="240" w:after="60"/>
      <w:outlineLvl w:val="2"/>
    </w:pPr>
    <w:rPr>
      <w:rFonts w:ascii="Arial" w:hAnsi="Arial" w:cs="Arial"/>
      <w:b/>
      <w:bCs/>
      <w:sz w:val="26"/>
      <w:szCs w:val="26"/>
    </w:rPr>
  </w:style>
  <w:style w:type="paragraph" w:styleId="41">
    <w:name w:val="heading 4"/>
    <w:basedOn w:val="a1"/>
    <w:next w:val="a1"/>
    <w:qFormat/>
    <w:pPr>
      <w:keepNext/>
      <w:spacing w:before="240" w:after="60"/>
      <w:outlineLvl w:val="3"/>
    </w:pPr>
    <w:rPr>
      <w:rFonts w:ascii="Times New Roman" w:hAnsi="Times New Roman"/>
      <w:b/>
      <w:bCs/>
      <w:sz w:val="28"/>
      <w:szCs w:val="28"/>
    </w:rPr>
  </w:style>
  <w:style w:type="paragraph" w:styleId="51">
    <w:name w:val="heading 5"/>
    <w:basedOn w:val="a1"/>
    <w:next w:val="a1"/>
    <w:qFormat/>
    <w:pPr>
      <w:spacing w:before="240" w:after="60"/>
      <w:outlineLvl w:val="4"/>
    </w:pPr>
    <w:rPr>
      <w:b/>
      <w:bCs/>
      <w:i/>
      <w:iCs/>
      <w:sz w:val="26"/>
      <w:szCs w:val="26"/>
    </w:rPr>
  </w:style>
  <w:style w:type="paragraph" w:styleId="6">
    <w:name w:val="heading 6"/>
    <w:basedOn w:val="a1"/>
    <w:next w:val="a1"/>
    <w:qFormat/>
    <w:pPr>
      <w:spacing w:before="240" w:after="60"/>
      <w:outlineLvl w:val="5"/>
    </w:pPr>
    <w:rPr>
      <w:rFonts w:ascii="Times New Roman" w:hAnsi="Times New Roman"/>
      <w:b/>
      <w:bCs/>
      <w:sz w:val="22"/>
      <w:szCs w:val="22"/>
    </w:rPr>
  </w:style>
  <w:style w:type="paragraph" w:styleId="7">
    <w:name w:val="heading 7"/>
    <w:basedOn w:val="a1"/>
    <w:next w:val="a1"/>
    <w:qFormat/>
    <w:pPr>
      <w:spacing w:before="240" w:after="60"/>
      <w:outlineLvl w:val="6"/>
    </w:pPr>
    <w:rPr>
      <w:rFonts w:ascii="Times New Roman" w:hAnsi="Times New Roman"/>
      <w:szCs w:val="24"/>
    </w:rPr>
  </w:style>
  <w:style w:type="paragraph" w:styleId="8">
    <w:name w:val="heading 8"/>
    <w:basedOn w:val="a1"/>
    <w:next w:val="a1"/>
    <w:qFormat/>
    <w:pPr>
      <w:spacing w:before="240" w:after="60"/>
      <w:outlineLvl w:val="7"/>
    </w:pPr>
    <w:rPr>
      <w:rFonts w:ascii="Times New Roman" w:hAnsi="Times New Roman"/>
      <w:i/>
      <w:iCs/>
      <w:szCs w:val="24"/>
    </w:rPr>
  </w:style>
  <w:style w:type="paragraph" w:styleId="9">
    <w:name w:val="heading 9"/>
    <w:basedOn w:val="a1"/>
    <w:next w:val="a1"/>
    <w:qFormat/>
    <w:pPr>
      <w:spacing w:before="240" w:after="60"/>
      <w:outlineLvl w:val="8"/>
    </w:pPr>
    <w:rPr>
      <w:rFonts w:ascii="Arial" w:hAnsi="Arial" w:cs="Arial"/>
      <w:sz w:val="22"/>
      <w:szCs w:val="22"/>
    </w:r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semiHidden/>
  </w:style>
  <w:style w:type="character" w:styleId="a5">
    <w:name w:val="footnote reference"/>
    <w:semiHidden/>
    <w:rPr>
      <w:vertAlign w:val="superscript"/>
    </w:rPr>
  </w:style>
  <w:style w:type="character" w:customStyle="1" w:styleId="WW-Absatz-Standardschriftart">
    <w:name w:val="WW-Absatz-Standardschriftart"/>
    <w:rPr>
      <w:sz w:val="24"/>
    </w:rPr>
  </w:style>
  <w:style w:type="character" w:styleId="a6">
    <w:name w:val="Hyperlink"/>
    <w:rPr>
      <w:color w:val="0000FF"/>
      <w:sz w:val="24"/>
      <w:u w:val="single"/>
    </w:rPr>
  </w:style>
  <w:style w:type="character" w:customStyle="1" w:styleId="Funotenzeichen">
    <w:name w:val="Fußnotenzeichen"/>
    <w:rPr>
      <w:sz w:val="24"/>
      <w:vertAlign w:val="superscript"/>
    </w:rPr>
  </w:style>
  <w:style w:type="paragraph" w:customStyle="1" w:styleId="Textkrper">
    <w:name w:val="Textkörper"/>
    <w:basedOn w:val="a1"/>
    <w:rPr>
      <w:sz w:val="20"/>
    </w:rPr>
  </w:style>
  <w:style w:type="paragraph" w:styleId="a7">
    <w:name w:val="footnote text"/>
    <w:basedOn w:val="a1"/>
    <w:semiHidden/>
    <w:rPr>
      <w:sz w:val="20"/>
    </w:rPr>
  </w:style>
  <w:style w:type="paragraph" w:customStyle="1" w:styleId="TabellenInhalt">
    <w:name w:val="Tabellen Inhalt"/>
    <w:basedOn w:val="Textkrper"/>
  </w:style>
  <w:style w:type="paragraph" w:customStyle="1" w:styleId="Tabellenberschrift">
    <w:name w:val="Tabellen Überschrift"/>
    <w:basedOn w:val="TabellenInhalt"/>
    <w:pPr>
      <w:jc w:val="center"/>
    </w:pPr>
    <w:rPr>
      <w:b/>
      <w:i/>
    </w:rPr>
  </w:style>
  <w:style w:type="paragraph" w:styleId="a8">
    <w:name w:val="Normal (Web)"/>
    <w:basedOn w:val="a1"/>
    <w:pPr>
      <w:widowControl w:val="0"/>
      <w:suppressAutoHyphens w:val="0"/>
      <w:spacing w:before="100" w:after="100"/>
    </w:pPr>
    <w:rPr>
      <w:rFonts w:ascii="Arial Unicode MS" w:eastAsia="Arial Unicode MS"/>
      <w:lang w:val="en-US"/>
    </w:rPr>
  </w:style>
  <w:style w:type="character" w:styleId="a9">
    <w:name w:val="FollowedHyperlink"/>
    <w:rPr>
      <w:color w:val="800080"/>
      <w:u w:val="single"/>
    </w:rPr>
  </w:style>
  <w:style w:type="paragraph" w:styleId="aa">
    <w:name w:val="header"/>
    <w:basedOn w:val="a1"/>
    <w:pPr>
      <w:tabs>
        <w:tab w:val="center" w:pos="4320"/>
        <w:tab w:val="right" w:pos="8640"/>
      </w:tabs>
    </w:pPr>
  </w:style>
  <w:style w:type="paragraph" w:styleId="ab">
    <w:name w:val="footer"/>
    <w:basedOn w:val="a1"/>
    <w:link w:val="Char"/>
    <w:uiPriority w:val="99"/>
    <w:pPr>
      <w:tabs>
        <w:tab w:val="center" w:pos="4320"/>
        <w:tab w:val="right" w:pos="8640"/>
      </w:tabs>
    </w:pPr>
  </w:style>
  <w:style w:type="character" w:styleId="ac">
    <w:name w:val="page number"/>
    <w:basedOn w:val="a2"/>
  </w:style>
  <w:style w:type="paragraph" w:styleId="ad">
    <w:name w:val="Body Text"/>
    <w:basedOn w:val="a1"/>
    <w:pPr>
      <w:jc w:val="center"/>
    </w:pPr>
    <w:rPr>
      <w:rFonts w:ascii="Times New Roman" w:hAnsi="Times New Roman"/>
      <w:b/>
      <w:sz w:val="28"/>
      <w:lang w:val="en-US"/>
    </w:rPr>
  </w:style>
  <w:style w:type="paragraph" w:styleId="ae">
    <w:name w:val="Block Text"/>
    <w:basedOn w:val="a1"/>
    <w:pPr>
      <w:spacing w:after="120"/>
      <w:ind w:left="1440" w:right="1440"/>
    </w:pPr>
  </w:style>
  <w:style w:type="paragraph" w:styleId="22">
    <w:name w:val="Body Text 2"/>
    <w:basedOn w:val="a1"/>
    <w:pPr>
      <w:spacing w:after="120" w:line="480" w:lineRule="auto"/>
    </w:pPr>
  </w:style>
  <w:style w:type="paragraph" w:styleId="32">
    <w:name w:val="Body Text 3"/>
    <w:basedOn w:val="a1"/>
    <w:pPr>
      <w:spacing w:after="120"/>
    </w:pPr>
    <w:rPr>
      <w:sz w:val="16"/>
      <w:szCs w:val="16"/>
    </w:rPr>
  </w:style>
  <w:style w:type="paragraph" w:styleId="af">
    <w:name w:val="Body Text First Indent"/>
    <w:basedOn w:val="ad"/>
    <w:pPr>
      <w:spacing w:after="120"/>
      <w:ind w:firstLine="210"/>
      <w:jc w:val="left"/>
    </w:pPr>
    <w:rPr>
      <w:rFonts w:ascii="Times" w:hAnsi="Times"/>
      <w:b w:val="0"/>
      <w:sz w:val="24"/>
      <w:lang w:val="en-GB"/>
    </w:rPr>
  </w:style>
  <w:style w:type="paragraph" w:styleId="af0">
    <w:name w:val="Body Text Indent"/>
    <w:basedOn w:val="a1"/>
    <w:pPr>
      <w:spacing w:after="120"/>
      <w:ind w:left="283"/>
    </w:pPr>
  </w:style>
  <w:style w:type="paragraph" w:styleId="23">
    <w:name w:val="Body Text First Indent 2"/>
    <w:basedOn w:val="af0"/>
    <w:pPr>
      <w:ind w:firstLine="210"/>
    </w:pPr>
  </w:style>
  <w:style w:type="paragraph" w:styleId="24">
    <w:name w:val="Body Text Indent 2"/>
    <w:basedOn w:val="a1"/>
    <w:pPr>
      <w:spacing w:after="120" w:line="480" w:lineRule="auto"/>
      <w:ind w:left="283"/>
    </w:pPr>
  </w:style>
  <w:style w:type="paragraph" w:styleId="33">
    <w:name w:val="Body Text Indent 3"/>
    <w:basedOn w:val="a1"/>
    <w:pPr>
      <w:spacing w:after="120"/>
      <w:ind w:left="283"/>
    </w:pPr>
    <w:rPr>
      <w:sz w:val="16"/>
      <w:szCs w:val="16"/>
    </w:rPr>
  </w:style>
  <w:style w:type="paragraph" w:styleId="af1">
    <w:name w:val="caption"/>
    <w:basedOn w:val="a1"/>
    <w:next w:val="a1"/>
    <w:qFormat/>
    <w:pPr>
      <w:spacing w:before="120" w:after="120"/>
    </w:pPr>
    <w:rPr>
      <w:b/>
      <w:bCs/>
      <w:sz w:val="20"/>
    </w:rPr>
  </w:style>
  <w:style w:type="paragraph" w:styleId="af2">
    <w:name w:val="Closing"/>
    <w:basedOn w:val="a1"/>
    <w:pPr>
      <w:ind w:left="4252"/>
    </w:pPr>
  </w:style>
  <w:style w:type="paragraph" w:styleId="af3">
    <w:name w:val="annotation text"/>
    <w:basedOn w:val="a1"/>
    <w:semiHidden/>
    <w:rPr>
      <w:sz w:val="20"/>
    </w:rPr>
  </w:style>
  <w:style w:type="paragraph" w:styleId="af4">
    <w:name w:val="Date"/>
    <w:basedOn w:val="a1"/>
    <w:next w:val="a1"/>
  </w:style>
  <w:style w:type="paragraph" w:styleId="af5">
    <w:name w:val="Document Map"/>
    <w:basedOn w:val="a1"/>
    <w:semiHidden/>
    <w:pPr>
      <w:shd w:val="clear" w:color="auto" w:fill="000080"/>
    </w:pPr>
    <w:rPr>
      <w:rFonts w:ascii="Tahoma" w:hAnsi="Tahoma" w:cs="Tahoma"/>
    </w:rPr>
  </w:style>
  <w:style w:type="paragraph" w:styleId="af6">
    <w:name w:val="E-mail Signature"/>
    <w:basedOn w:val="a1"/>
  </w:style>
  <w:style w:type="paragraph" w:styleId="af7">
    <w:name w:val="endnote text"/>
    <w:basedOn w:val="a1"/>
    <w:semiHidden/>
    <w:rPr>
      <w:sz w:val="20"/>
    </w:rPr>
  </w:style>
  <w:style w:type="paragraph" w:styleId="af8">
    <w:name w:val="envelope address"/>
    <w:basedOn w:val="a1"/>
    <w:pPr>
      <w:framePr w:w="7920" w:h="1980" w:hRule="exact" w:hSpace="180" w:wrap="auto" w:hAnchor="page" w:xAlign="center" w:yAlign="bottom"/>
      <w:ind w:left="2880"/>
    </w:pPr>
    <w:rPr>
      <w:rFonts w:ascii="Arial" w:hAnsi="Arial" w:cs="Arial"/>
      <w:szCs w:val="24"/>
    </w:rPr>
  </w:style>
  <w:style w:type="paragraph" w:styleId="af9">
    <w:name w:val="envelope return"/>
    <w:basedOn w:val="a1"/>
    <w:rPr>
      <w:rFonts w:ascii="Arial" w:hAnsi="Arial" w:cs="Arial"/>
      <w:sz w:val="20"/>
    </w:rPr>
  </w:style>
  <w:style w:type="paragraph" w:styleId="HTML">
    <w:name w:val="HTML Address"/>
    <w:basedOn w:val="a1"/>
    <w:rPr>
      <w:i/>
      <w:iCs/>
    </w:rPr>
  </w:style>
  <w:style w:type="paragraph" w:styleId="HTML0">
    <w:name w:val="HTML Preformatted"/>
    <w:basedOn w:val="a1"/>
    <w:rPr>
      <w:rFonts w:ascii="Courier New" w:hAnsi="Courier New" w:cs="Courier New"/>
      <w:sz w:val="20"/>
    </w:rPr>
  </w:style>
  <w:style w:type="paragraph" w:styleId="10">
    <w:name w:val="index 1"/>
    <w:basedOn w:val="a1"/>
    <w:next w:val="a1"/>
    <w:autoRedefine/>
    <w:semiHidden/>
    <w:pPr>
      <w:ind w:left="240" w:hanging="240"/>
    </w:pPr>
  </w:style>
  <w:style w:type="paragraph" w:styleId="25">
    <w:name w:val="index 2"/>
    <w:basedOn w:val="a1"/>
    <w:next w:val="a1"/>
    <w:autoRedefine/>
    <w:semiHidden/>
    <w:pPr>
      <w:ind w:left="480" w:hanging="240"/>
    </w:pPr>
  </w:style>
  <w:style w:type="paragraph" w:styleId="34">
    <w:name w:val="index 3"/>
    <w:basedOn w:val="a1"/>
    <w:next w:val="a1"/>
    <w:autoRedefine/>
    <w:semiHidden/>
    <w:pPr>
      <w:ind w:left="720" w:hanging="240"/>
    </w:pPr>
  </w:style>
  <w:style w:type="paragraph" w:styleId="42">
    <w:name w:val="index 4"/>
    <w:basedOn w:val="a1"/>
    <w:next w:val="a1"/>
    <w:autoRedefine/>
    <w:semiHidden/>
    <w:pPr>
      <w:ind w:left="960" w:hanging="240"/>
    </w:pPr>
  </w:style>
  <w:style w:type="paragraph" w:styleId="52">
    <w:name w:val="index 5"/>
    <w:basedOn w:val="a1"/>
    <w:next w:val="a1"/>
    <w:autoRedefine/>
    <w:semiHidden/>
    <w:pPr>
      <w:ind w:left="1200" w:hanging="240"/>
    </w:pPr>
  </w:style>
  <w:style w:type="paragraph" w:styleId="60">
    <w:name w:val="index 6"/>
    <w:basedOn w:val="a1"/>
    <w:next w:val="a1"/>
    <w:autoRedefine/>
    <w:semiHidden/>
    <w:pPr>
      <w:ind w:left="1440" w:hanging="240"/>
    </w:pPr>
  </w:style>
  <w:style w:type="paragraph" w:styleId="70">
    <w:name w:val="index 7"/>
    <w:basedOn w:val="a1"/>
    <w:next w:val="a1"/>
    <w:autoRedefine/>
    <w:semiHidden/>
    <w:pPr>
      <w:ind w:left="1680" w:hanging="240"/>
    </w:pPr>
  </w:style>
  <w:style w:type="paragraph" w:styleId="80">
    <w:name w:val="index 8"/>
    <w:basedOn w:val="a1"/>
    <w:next w:val="a1"/>
    <w:autoRedefine/>
    <w:semiHidden/>
    <w:pPr>
      <w:ind w:left="1920" w:hanging="240"/>
    </w:pPr>
  </w:style>
  <w:style w:type="paragraph" w:styleId="90">
    <w:name w:val="index 9"/>
    <w:basedOn w:val="a1"/>
    <w:next w:val="a1"/>
    <w:autoRedefine/>
    <w:semiHidden/>
    <w:pPr>
      <w:ind w:left="2160" w:hanging="240"/>
    </w:pPr>
  </w:style>
  <w:style w:type="paragraph" w:styleId="afa">
    <w:name w:val="index heading"/>
    <w:basedOn w:val="a1"/>
    <w:next w:val="10"/>
    <w:semiHidden/>
    <w:rPr>
      <w:rFonts w:ascii="Arial" w:hAnsi="Arial" w:cs="Arial"/>
      <w:b/>
      <w:bCs/>
    </w:rPr>
  </w:style>
  <w:style w:type="paragraph" w:styleId="afb">
    <w:name w:val="List"/>
    <w:basedOn w:val="a1"/>
    <w:pPr>
      <w:ind w:left="283" w:hanging="283"/>
    </w:pPr>
  </w:style>
  <w:style w:type="paragraph" w:styleId="26">
    <w:name w:val="List 2"/>
    <w:basedOn w:val="a1"/>
    <w:pPr>
      <w:ind w:left="566" w:hanging="283"/>
    </w:pPr>
  </w:style>
  <w:style w:type="paragraph" w:styleId="35">
    <w:name w:val="List 3"/>
    <w:basedOn w:val="a1"/>
    <w:pPr>
      <w:ind w:left="849" w:hanging="283"/>
    </w:pPr>
  </w:style>
  <w:style w:type="paragraph" w:styleId="43">
    <w:name w:val="List 4"/>
    <w:basedOn w:val="a1"/>
    <w:pPr>
      <w:ind w:left="1132" w:hanging="283"/>
    </w:pPr>
  </w:style>
  <w:style w:type="paragraph" w:styleId="53">
    <w:name w:val="List 5"/>
    <w:basedOn w:val="a1"/>
    <w:pPr>
      <w:ind w:left="1415" w:hanging="283"/>
    </w:pPr>
  </w:style>
  <w:style w:type="paragraph" w:styleId="a0">
    <w:name w:val="List Bullet"/>
    <w:basedOn w:val="a1"/>
    <w:autoRedefine/>
    <w:pPr>
      <w:numPr>
        <w:numId w:val="27"/>
      </w:numPr>
    </w:pPr>
  </w:style>
  <w:style w:type="paragraph" w:styleId="20">
    <w:name w:val="List Bullet 2"/>
    <w:basedOn w:val="a1"/>
    <w:autoRedefine/>
    <w:pPr>
      <w:numPr>
        <w:numId w:val="28"/>
      </w:numPr>
    </w:pPr>
  </w:style>
  <w:style w:type="paragraph" w:styleId="30">
    <w:name w:val="List Bullet 3"/>
    <w:basedOn w:val="a1"/>
    <w:autoRedefine/>
    <w:pPr>
      <w:numPr>
        <w:numId w:val="29"/>
      </w:numPr>
    </w:pPr>
  </w:style>
  <w:style w:type="paragraph" w:styleId="40">
    <w:name w:val="List Bullet 4"/>
    <w:basedOn w:val="a1"/>
    <w:autoRedefine/>
    <w:pPr>
      <w:numPr>
        <w:numId w:val="30"/>
      </w:numPr>
    </w:pPr>
  </w:style>
  <w:style w:type="paragraph" w:styleId="50">
    <w:name w:val="List Bullet 5"/>
    <w:basedOn w:val="a1"/>
    <w:autoRedefine/>
    <w:pPr>
      <w:numPr>
        <w:numId w:val="31"/>
      </w:numPr>
    </w:pPr>
  </w:style>
  <w:style w:type="paragraph" w:styleId="afc">
    <w:name w:val="List Continue"/>
    <w:basedOn w:val="a1"/>
    <w:pPr>
      <w:spacing w:after="120"/>
      <w:ind w:left="283"/>
    </w:pPr>
  </w:style>
  <w:style w:type="paragraph" w:styleId="27">
    <w:name w:val="List Continue 2"/>
    <w:basedOn w:val="a1"/>
    <w:pPr>
      <w:spacing w:after="120"/>
      <w:ind w:left="566"/>
    </w:pPr>
  </w:style>
  <w:style w:type="paragraph" w:styleId="36">
    <w:name w:val="List Continue 3"/>
    <w:basedOn w:val="a1"/>
    <w:pPr>
      <w:spacing w:after="120"/>
      <w:ind w:left="849"/>
    </w:pPr>
  </w:style>
  <w:style w:type="paragraph" w:styleId="44">
    <w:name w:val="List Continue 4"/>
    <w:basedOn w:val="a1"/>
    <w:pPr>
      <w:spacing w:after="120"/>
      <w:ind w:left="1132"/>
    </w:pPr>
  </w:style>
  <w:style w:type="paragraph" w:styleId="54">
    <w:name w:val="List Continue 5"/>
    <w:basedOn w:val="a1"/>
    <w:pPr>
      <w:spacing w:after="120"/>
      <w:ind w:left="1415"/>
    </w:pPr>
  </w:style>
  <w:style w:type="paragraph" w:styleId="a">
    <w:name w:val="List Number"/>
    <w:basedOn w:val="a1"/>
    <w:pPr>
      <w:numPr>
        <w:numId w:val="32"/>
      </w:numPr>
    </w:pPr>
  </w:style>
  <w:style w:type="paragraph" w:styleId="2">
    <w:name w:val="List Number 2"/>
    <w:basedOn w:val="a1"/>
    <w:pPr>
      <w:numPr>
        <w:numId w:val="33"/>
      </w:numPr>
    </w:pPr>
  </w:style>
  <w:style w:type="paragraph" w:styleId="3">
    <w:name w:val="List Number 3"/>
    <w:basedOn w:val="a1"/>
    <w:pPr>
      <w:numPr>
        <w:numId w:val="34"/>
      </w:numPr>
    </w:pPr>
  </w:style>
  <w:style w:type="paragraph" w:styleId="4">
    <w:name w:val="List Number 4"/>
    <w:basedOn w:val="a1"/>
    <w:pPr>
      <w:numPr>
        <w:numId w:val="35"/>
      </w:numPr>
    </w:pPr>
  </w:style>
  <w:style w:type="paragraph" w:styleId="5">
    <w:name w:val="List Number 5"/>
    <w:basedOn w:val="a1"/>
    <w:pPr>
      <w:numPr>
        <w:numId w:val="36"/>
      </w:numPr>
    </w:pPr>
  </w:style>
  <w:style w:type="paragraph" w:styleId="afd">
    <w:name w:val="macro"/>
    <w:semiHidden/>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autoSpaceDN w:val="0"/>
      <w:adjustRightInd w:val="0"/>
      <w:textAlignment w:val="baseline"/>
    </w:pPr>
    <w:rPr>
      <w:rFonts w:ascii="Courier New" w:hAnsi="Courier New" w:cs="Courier New"/>
      <w:lang w:val="en-GB" w:eastAsia="en-US"/>
    </w:rPr>
  </w:style>
  <w:style w:type="paragraph" w:styleId="afe">
    <w:name w:val="Message Header"/>
    <w:basedOn w:val="a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aff">
    <w:name w:val="Normal Indent"/>
    <w:basedOn w:val="a1"/>
    <w:pPr>
      <w:ind w:left="720"/>
    </w:pPr>
  </w:style>
  <w:style w:type="paragraph" w:styleId="aff0">
    <w:name w:val="Note Heading"/>
    <w:basedOn w:val="a1"/>
    <w:next w:val="a1"/>
  </w:style>
  <w:style w:type="paragraph" w:styleId="aff1">
    <w:name w:val="Plain Text"/>
    <w:basedOn w:val="a1"/>
    <w:rPr>
      <w:rFonts w:ascii="Courier New" w:hAnsi="Courier New" w:cs="Courier New"/>
      <w:sz w:val="20"/>
    </w:rPr>
  </w:style>
  <w:style w:type="paragraph" w:styleId="aff2">
    <w:name w:val="Salutation"/>
    <w:basedOn w:val="a1"/>
    <w:next w:val="a1"/>
  </w:style>
  <w:style w:type="paragraph" w:styleId="aff3">
    <w:name w:val="Signature"/>
    <w:basedOn w:val="a1"/>
    <w:pPr>
      <w:ind w:left="4252"/>
    </w:pPr>
  </w:style>
  <w:style w:type="paragraph" w:styleId="aff4">
    <w:name w:val="Subtitle"/>
    <w:basedOn w:val="a1"/>
    <w:qFormat/>
    <w:pPr>
      <w:spacing w:after="60"/>
      <w:jc w:val="center"/>
      <w:outlineLvl w:val="1"/>
    </w:pPr>
    <w:rPr>
      <w:rFonts w:ascii="Arial" w:hAnsi="Arial" w:cs="Arial"/>
      <w:szCs w:val="24"/>
    </w:rPr>
  </w:style>
  <w:style w:type="paragraph" w:styleId="aff5">
    <w:name w:val="table of authorities"/>
    <w:basedOn w:val="a1"/>
    <w:next w:val="a1"/>
    <w:semiHidden/>
    <w:pPr>
      <w:ind w:left="240" w:hanging="240"/>
    </w:pPr>
  </w:style>
  <w:style w:type="paragraph" w:styleId="aff6">
    <w:name w:val="table of figures"/>
    <w:basedOn w:val="a1"/>
    <w:next w:val="a1"/>
    <w:semiHidden/>
    <w:pPr>
      <w:ind w:left="480" w:hanging="480"/>
    </w:pPr>
  </w:style>
  <w:style w:type="paragraph" w:styleId="aff7">
    <w:name w:val="Title"/>
    <w:basedOn w:val="a1"/>
    <w:qFormat/>
    <w:pPr>
      <w:spacing w:before="240" w:after="60"/>
      <w:jc w:val="center"/>
      <w:outlineLvl w:val="0"/>
    </w:pPr>
    <w:rPr>
      <w:rFonts w:ascii="Arial" w:hAnsi="Arial" w:cs="Arial"/>
      <w:b/>
      <w:bCs/>
      <w:kern w:val="28"/>
      <w:sz w:val="32"/>
      <w:szCs w:val="32"/>
    </w:rPr>
  </w:style>
  <w:style w:type="paragraph" w:styleId="aff8">
    <w:name w:val="toa heading"/>
    <w:basedOn w:val="a1"/>
    <w:next w:val="a1"/>
    <w:semiHidden/>
    <w:pPr>
      <w:spacing w:before="120"/>
    </w:pPr>
    <w:rPr>
      <w:rFonts w:ascii="Arial" w:hAnsi="Arial" w:cs="Arial"/>
      <w:b/>
      <w:bCs/>
      <w:szCs w:val="24"/>
    </w:rPr>
  </w:style>
  <w:style w:type="paragraph" w:styleId="11">
    <w:name w:val="toc 1"/>
    <w:basedOn w:val="a1"/>
    <w:next w:val="a1"/>
    <w:autoRedefine/>
    <w:semiHidden/>
  </w:style>
  <w:style w:type="paragraph" w:styleId="28">
    <w:name w:val="toc 2"/>
    <w:basedOn w:val="a1"/>
    <w:next w:val="a1"/>
    <w:autoRedefine/>
    <w:semiHidden/>
    <w:pPr>
      <w:ind w:left="240"/>
    </w:pPr>
  </w:style>
  <w:style w:type="paragraph" w:styleId="37">
    <w:name w:val="toc 3"/>
    <w:basedOn w:val="a1"/>
    <w:next w:val="a1"/>
    <w:autoRedefine/>
    <w:semiHidden/>
    <w:pPr>
      <w:ind w:left="480"/>
    </w:pPr>
  </w:style>
  <w:style w:type="paragraph" w:styleId="45">
    <w:name w:val="toc 4"/>
    <w:basedOn w:val="a1"/>
    <w:next w:val="a1"/>
    <w:autoRedefine/>
    <w:semiHidden/>
    <w:pPr>
      <w:ind w:left="720"/>
    </w:pPr>
  </w:style>
  <w:style w:type="paragraph" w:styleId="55">
    <w:name w:val="toc 5"/>
    <w:basedOn w:val="a1"/>
    <w:next w:val="a1"/>
    <w:autoRedefine/>
    <w:semiHidden/>
    <w:pPr>
      <w:ind w:left="960"/>
    </w:pPr>
  </w:style>
  <w:style w:type="paragraph" w:styleId="61">
    <w:name w:val="toc 6"/>
    <w:basedOn w:val="a1"/>
    <w:next w:val="a1"/>
    <w:autoRedefine/>
    <w:semiHidden/>
    <w:pPr>
      <w:ind w:left="1200"/>
    </w:pPr>
  </w:style>
  <w:style w:type="paragraph" w:styleId="71">
    <w:name w:val="toc 7"/>
    <w:basedOn w:val="a1"/>
    <w:next w:val="a1"/>
    <w:autoRedefine/>
    <w:semiHidden/>
    <w:pPr>
      <w:ind w:left="1440"/>
    </w:pPr>
  </w:style>
  <w:style w:type="paragraph" w:styleId="81">
    <w:name w:val="toc 8"/>
    <w:basedOn w:val="a1"/>
    <w:next w:val="a1"/>
    <w:autoRedefine/>
    <w:semiHidden/>
    <w:pPr>
      <w:ind w:left="1680"/>
    </w:pPr>
  </w:style>
  <w:style w:type="paragraph" w:styleId="91">
    <w:name w:val="toc 9"/>
    <w:basedOn w:val="a1"/>
    <w:next w:val="a1"/>
    <w:autoRedefine/>
    <w:semiHidden/>
    <w:pPr>
      <w:ind w:left="1920"/>
    </w:pPr>
  </w:style>
  <w:style w:type="character" w:customStyle="1" w:styleId="Char">
    <w:name w:val="바닥글 Char"/>
    <w:link w:val="ab"/>
    <w:uiPriority w:val="99"/>
    <w:rsid w:val="00ED094B"/>
    <w:rPr>
      <w:rFonts w:ascii="Times" w:hAnsi="Times"/>
      <w:sz w:val="24"/>
      <w:lang w:eastAsia="en-US"/>
    </w:rPr>
  </w:style>
  <w:style w:type="paragraph" w:styleId="aff9">
    <w:name w:val="Balloon Text"/>
    <w:basedOn w:val="a1"/>
    <w:link w:val="Char0"/>
    <w:uiPriority w:val="99"/>
    <w:unhideWhenUsed/>
    <w:rsid w:val="007B0B3C"/>
    <w:pPr>
      <w:widowControl w:val="0"/>
      <w:suppressAutoHyphens w:val="0"/>
      <w:overflowPunct/>
      <w:autoSpaceDE/>
      <w:autoSpaceDN/>
      <w:adjustRightInd/>
      <w:textAlignment w:val="auto"/>
    </w:pPr>
    <w:rPr>
      <w:rFonts w:ascii="Cambria" w:eastAsia="맑은 고딕" w:hAnsi="Cambria"/>
      <w:sz w:val="18"/>
      <w:szCs w:val="18"/>
      <w:lang w:val="en-US"/>
    </w:rPr>
  </w:style>
  <w:style w:type="character" w:customStyle="1" w:styleId="Char0">
    <w:name w:val="풍선 도움말 텍스트 Char"/>
    <w:basedOn w:val="a2"/>
    <w:link w:val="aff9"/>
    <w:uiPriority w:val="99"/>
    <w:rsid w:val="007B0B3C"/>
    <w:rPr>
      <w:rFonts w:ascii="Cambria" w:eastAsia="맑은 고딕" w:hAnsi="Cambria"/>
      <w:sz w:val="18"/>
      <w:szCs w:val="18"/>
      <w:lang w:eastAsia="en-US"/>
    </w:rPr>
  </w:style>
  <w:style w:type="paragraph" w:customStyle="1" w:styleId="para1MSMinchoMSMinc">
    <w:name w:val="스타일 스타일 스타일 스타일 para + 첫 줄:  1 글자 + (한글) MS Mincho + (한글) MS Minc..."/>
    <w:basedOn w:val="a1"/>
    <w:rsid w:val="007B0B3C"/>
    <w:pPr>
      <w:suppressAutoHyphens w:val="0"/>
      <w:overflowPunct/>
      <w:autoSpaceDE/>
      <w:autoSpaceDN/>
      <w:snapToGrid w:val="0"/>
      <w:ind w:firstLineChars="100" w:firstLine="200"/>
      <w:jc w:val="both"/>
      <w:textAlignment w:val="auto"/>
    </w:pPr>
    <w:rPr>
      <w:rFonts w:ascii="Times New Roman" w:hAnsi="Times New Roman"/>
      <w:sz w:val="20"/>
      <w:lang w:val="en-US"/>
    </w:rPr>
  </w:style>
  <w:style w:type="table" w:styleId="affa">
    <w:name w:val="Table Grid"/>
    <w:basedOn w:val="a3"/>
    <w:uiPriority w:val="59"/>
    <w:rsid w:val="001359AF"/>
    <w:rPr>
      <w:rFonts w:ascii="Calibri" w:eastAsia="맑은 고딕"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jthong@kaeri.re.kr"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Office document_ItemAdded</Name>
    <Synchronization>Synchronous</Synchronization>
    <Type>10001</Type>
    <SequenceNumber>11001</SequenceNumber>
    <Url/>
    <Assembly>CEA.I2I.Web.Core, Version=1.0.0.0, Culture=neutral, PublicKeyToken=39d5d856cb1a3e17</Assembly>
    <Class>CEA.I2I.Web.Core.Receivers.OfficeDocumentEventReceiver</Class>
    <Data/>
    <Filter/>
  </Receiver>
  <Receiver>
    <Name>Office document_ItemUpdated</Name>
    <Synchronization>Synchronous</Synchronization>
    <Type>10002</Type>
    <SequenceNumber>11001</SequenceNumber>
    <Url/>
    <Assembly>CEA.I2I.Web.Core, Version=1.0.0.0, Culture=neutral, PublicKeyToken=39d5d856cb1a3e17</Assembly>
    <Class>CEA.I2I.Web.Core.Receivers.OfficeDocumentEventReceiver</Class>
    <Data/>
    <Filter/>
  </Receiver>
</spe:Receivers>
</file>

<file path=customXml/item2.xml><?xml version="1.0" encoding="utf-8"?>
<ct:contentTypeSchema xmlns:ct="http://schemas.microsoft.com/office/2006/metadata/contentType" xmlns:ma="http://schemas.microsoft.com/office/2006/metadata/properties/metaAttributes" ct:_="" ma:_="" ma:contentTypeName="Office document" ma:contentTypeID="0x0101009AC65FE4C57B4241B7BB126C820493210071856144B728044AAE65D138249B4097" ma:contentTypeVersion="3" ma:contentTypeDescription="Create a new document." ma:contentTypeScope="" ma:versionID="a603c02833bf6882182cfaf372724871">
  <xsd:schema xmlns:xsd="http://www.w3.org/2001/XMLSchema" xmlns:xs="http://www.w3.org/2001/XMLSchema" xmlns:p="http://schemas.microsoft.com/office/2006/metadata/properties" xmlns:ns1="http://schemas.microsoft.com/sharepoint/v3" xmlns:ns2="5f0fc538-7d39-498c-be01-eae95f82ccbd" xmlns:ns3="679e9889-0835-48d6-a6c6-194e3e2c8731" targetNamespace="http://schemas.microsoft.com/office/2006/metadata/properties" ma:root="true" ma:fieldsID="7efb986f1b1171061438fb7d2f17efcc" ns1:_="" ns2:_="" ns3:_="">
    <xsd:import namespace="http://schemas.microsoft.com/sharepoint/v3"/>
    <xsd:import namespace="5f0fc538-7d39-498c-be01-eae95f82ccbd"/>
    <xsd:import namespace="679e9889-0835-48d6-a6c6-194e3e2c8731"/>
    <xsd:element name="properties">
      <xsd:complexType>
        <xsd:sequence>
          <xsd:element name="documentManagement">
            <xsd:complexType>
              <xsd:all>
                <xsd:element ref="ns1:Language" minOccurs="0"/>
                <xsd:element ref="ns2:BackwardLinks" minOccurs="0"/>
                <xsd:element ref="ns2:Summary" minOccurs="0"/>
                <xsd:element ref="ns2:ThumbnailImage" minOccurs="0"/>
                <xsd:element ref="ns2:ThumbnailImageUrl" minOccurs="0"/>
                <xsd:element ref="ns2:BigPicture" minOccurs="0"/>
                <xsd:element ref="ns2:BigPictureUrl" minOccurs="0"/>
                <xsd:element ref="ns2:ManualDate" minOccurs="0"/>
                <xsd:element ref="ns2:DisplayedDate" minOccurs="0"/>
                <xsd:element ref="ns2:OrganisationTaxHTField0" minOccurs="0"/>
                <xsd:element ref="ns2:TypologyTaxHTField0" minOccurs="0"/>
                <xsd:element ref="ns2:ThematicsTaxHTField0" minOccurs="0"/>
                <xsd:element ref="ns2:PublicTaxHTField0" minOccurs="0"/>
                <xsd:element ref="ns3:TaxCatchAll" minOccurs="0"/>
                <xsd:element ref="ns3:TaxCatchAllLabel" minOccurs="0"/>
                <xsd:element ref="ns2:CenterAndUnitTaxHTField0"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5" nillable="true" ma:displayName="Language" ma:default="English" ma:internalName="Languag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f0fc538-7d39-498c-be01-eae95f82ccbd" elementFormDefault="qualified">
    <xsd:import namespace="http://schemas.microsoft.com/office/2006/documentManagement/types"/>
    <xsd:import namespace="http://schemas.microsoft.com/office/infopath/2007/PartnerControls"/>
    <xsd:element name="BackwardLinks" ma:index="6" nillable="true" ma:displayName="Incoming Links" ma:internalName="BackwardLinks" ma:readOnly="false">
      <xsd:simpleType>
        <xsd:restriction base="dms:Text"/>
      </xsd:simpleType>
    </xsd:element>
    <xsd:element name="Summary" ma:index="10" nillable="true" ma:displayName="Summary" ma:internalName="Summary" ma:readOnly="false">
      <xsd:simpleType>
        <xsd:restriction base="dms:Note">
          <xsd:maxLength value="255"/>
        </xsd:restriction>
      </xsd:simpleType>
    </xsd:element>
    <xsd:element name="ThumbnailImage" ma:index="11" nillable="true" ma:displayName="Poster picture" ma:internalName="ThumbnailImage" ma:readOnly="false">
      <xsd:simpleType>
        <xsd:restriction base="dms:Unknown"/>
      </xsd:simpleType>
    </xsd:element>
    <xsd:element name="ThumbnailImageUrl" ma:index="12" nillable="true" ma:displayName="ThumbnailImageUrl" ma:hidden="true" ma:internalName="ThumbnailImageUrl" ma:readOnly="false" ma:showField="FALSE">
      <xsd:simpleType>
        <xsd:restriction base="dms:Text"/>
      </xsd:simpleType>
    </xsd:element>
    <xsd:element name="BigPicture" ma:index="13" nillable="true" ma:displayName="Big picture" ma:internalName="BigPicture" ma:readOnly="false">
      <xsd:simpleType>
        <xsd:restriction base="dms:Unknown"/>
      </xsd:simpleType>
    </xsd:element>
    <xsd:element name="BigPictureUrl" ma:index="14" nillable="true" ma:displayName="BigPictureUrl" ma:hidden="true" ma:internalName="BigPictureUrl" ma:readOnly="false" ma:showField="FALSE">
      <xsd:simpleType>
        <xsd:restriction base="dms:Text"/>
      </xsd:simpleType>
    </xsd:element>
    <xsd:element name="ManualDate" ma:index="15" nillable="true" ma:displayName="Manual date" ma:format="DateTime" ma:LCID="1033" ma:internalName="ManualDate" ma:readOnly="false">
      <xsd:simpleType>
        <xsd:restriction base="dms:DateTime"/>
      </xsd:simpleType>
    </xsd:element>
    <xsd:element name="DisplayedDate" ma:index="16" nillable="true" ma:displayName="Displayed date" ma:format="DateTime" ma:LCID="1033" ma:internalName="DisplayedDate" ma:readOnly="true">
      <xsd:simpleType>
        <xsd:restriction base="dms:DateTime"/>
      </xsd:simpleType>
    </xsd:element>
    <xsd:element name="OrganisationTaxHTField0" ma:index="18" nillable="true" ma:taxonomy="true" ma:internalName="OrganisationTaxHTField0" ma:taxonomyFieldName="Organisation" ma:displayName="Organisation" ma:readOnly="false" ma:fieldId="{dacc8977-bae2-4cdb-ba56-0a020a4af99a}" ma:taxonomyMulti="true" ma:sspId="db42cb7a-152b-46e1-84f8-120076572e66" ma:termSetId="8763269b-e5c9-4fb5-899f-98e147f37223" ma:anchorId="00000000-0000-0000-0000-000000000000" ma:open="false" ma:isKeyword="false">
      <xsd:complexType>
        <xsd:sequence>
          <xsd:element ref="pc:Terms" minOccurs="0" maxOccurs="1"/>
        </xsd:sequence>
      </xsd:complexType>
    </xsd:element>
    <xsd:element name="TypologyTaxHTField0" ma:index="20" nillable="true" ma:taxonomy="true" ma:internalName="TypologyTaxHTField0" ma:taxonomyFieldName="Typology" ma:displayName="Typology" ma:readOnly="false" ma:fieldId="{fca8d298-920d-4815-a20b-c1a36091f1f7}" ma:taxonomyMulti="true" ma:sspId="db42cb7a-152b-46e1-84f8-120076572e66" ma:termSetId="1b133194-5971-4ae4-8a5d-0c835c851f1d" ma:anchorId="00000000-0000-0000-0000-000000000000" ma:open="false" ma:isKeyword="false">
      <xsd:complexType>
        <xsd:sequence>
          <xsd:element ref="pc:Terms" minOccurs="0" maxOccurs="1"/>
        </xsd:sequence>
      </xsd:complexType>
    </xsd:element>
    <xsd:element name="ThematicsTaxHTField0" ma:index="21" nillable="true" ma:taxonomy="true" ma:internalName="ThematicsTaxHTField0" ma:taxonomyFieldName="Thematics" ma:displayName="Thematics" ma:fieldId="{c4af68e9-307a-4318-8504-f93285936fc7}" ma:taxonomyMulti="true" ma:sspId="db42cb7a-152b-46e1-84f8-120076572e66" ma:termSetId="2cd93103-60a0-4e61-932a-1739825631a2" ma:anchorId="00000000-0000-0000-0000-000000000000" ma:open="false" ma:isKeyword="false">
      <xsd:complexType>
        <xsd:sequence>
          <xsd:element ref="pc:Terms" minOccurs="0" maxOccurs="1"/>
        </xsd:sequence>
      </xsd:complexType>
    </xsd:element>
    <xsd:element name="PublicTaxHTField0" ma:index="22" nillable="true" ma:taxonomy="true" ma:internalName="PublicTaxHTField0" ma:taxonomyFieldName="Public" ma:displayName="Public" ma:readOnly="false" ma:fieldId="{7196c7f4-9f00-45cf-9674-ae6fd7f8c9dc}" ma:taxonomyMulti="true" ma:sspId="db42cb7a-152b-46e1-84f8-120076572e66" ma:termSetId="78e26c65-6ba2-4532-bb41-306b05981db1" ma:anchorId="00000000-0000-0000-0000-000000000000" ma:open="false" ma:isKeyword="false">
      <xsd:complexType>
        <xsd:sequence>
          <xsd:element ref="pc:Terms" minOccurs="0" maxOccurs="1"/>
        </xsd:sequence>
      </xsd:complexType>
    </xsd:element>
    <xsd:element name="CenterAndUnitTaxHTField0" ma:index="26" nillable="true" ma:taxonomy="true" ma:internalName="CenterAndUnitTaxHTField0" ma:taxonomyFieldName="CenterAndUnit" ma:displayName="Center and unit" ma:fieldId="{facf9d3d-8cf6-4fab-8f4b-dfbbe29f3a4b}" ma:taxonomyMulti="true" ma:sspId="db42cb7a-152b-46e1-84f8-120076572e66" ma:termSetId="8763269b-e5c9-4fb5-899f-98e147f3722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79e9889-0835-48d6-a6c6-194e3e2c8731" elementFormDefault="qualified">
    <xsd:import namespace="http://schemas.microsoft.com/office/2006/documentManagement/types"/>
    <xsd:import namespace="http://schemas.microsoft.com/office/infopath/2007/PartnerControls"/>
    <xsd:element name="TaxCatchAll" ma:index="23" nillable="true" ma:displayName="Taxonomy Catch All Column" ma:description="" ma:hidden="true" ma:list="{93bd1577-e3b1-4643-a5c7-bdf6e75155a8}" ma:internalName="TaxCatchAll" ma:showField="CatchAllData" ma:web="679e9889-0835-48d6-a6c6-194e3e2c8731">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description="" ma:hidden="true" ma:list="{93bd1577-e3b1-4643-a5c7-bdf6e75155a8}" ma:internalName="TaxCatchAllLabel" ma:readOnly="true" ma:showField="CatchAllDataLabel" ma:web="679e9889-0835-48d6-a6c6-194e3e2c8731">
      <xsd:complexType>
        <xsd:complexContent>
          <xsd:extension base="dms:MultiChoiceLookup">
            <xsd:sequence>
              <xsd:element name="Value" type="dms:Lookup" maxOccurs="unbounded" minOccurs="0" nillable="true"/>
            </xsd:sequence>
          </xsd:extension>
        </xsd:complexContent>
      </xsd:complexType>
    </xsd:element>
    <xsd:element name="TaxKeywordTaxHTField" ma:index="28" nillable="true" ma:taxonomy="true" ma:internalName="TaxKeywordTaxHTField" ma:taxonomyFieldName="TaxKeyword" ma:displayName="Enterprise Keywords" ma:fieldId="{23f27201-bee3-471e-b2e7-b64fd8b7ca38}" ma:taxonomyMulti="true" ma:sspId="db42cb7a-152b-46e1-84f8-120076572e66"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BigPictureUrl xmlns="5f0fc538-7d39-498c-be01-eae95f82ccbd" xsi:nil="true"/>
    <OrganisationTaxHTField0 xmlns="5f0fc538-7d39-498c-be01-eae95f82ccbd">
      <Terms xmlns="http://schemas.microsoft.com/office/infopath/2007/PartnerControls"/>
    </OrganisationTaxHTField0>
    <BigPicture xmlns="5f0fc538-7d39-498c-be01-eae95f82ccbd" xsi:nil="true"/>
    <TaxKeywordTaxHTField xmlns="679e9889-0835-48d6-a6c6-194e3e2c8731">
      <Terms xmlns="http://schemas.microsoft.com/office/infopath/2007/PartnerControls"/>
    </TaxKeywordTaxHTField>
    <DisplayedDate xmlns="5f0fc538-7d39-498c-be01-eae95f82ccbd">2017-08-22T09:02:02+00:00</DisplayedDate>
    <TypologyTaxHTField0 xmlns="5f0fc538-7d39-498c-be01-eae95f82ccbd">
      <Terms xmlns="http://schemas.microsoft.com/office/infopath/2007/PartnerControls"/>
    </TypologyTaxHTField0>
    <PublicTaxHTField0 xmlns="5f0fc538-7d39-498c-be01-eae95f82ccbd">
      <Terms xmlns="http://schemas.microsoft.com/office/infopath/2007/PartnerControls"/>
    </PublicTaxHTField0>
    <ThumbnailImage xmlns="5f0fc538-7d39-498c-be01-eae95f82ccbd" xsi:nil="true"/>
    <ThumbnailImageUrl xmlns="5f0fc538-7d39-498c-be01-eae95f82ccbd" xsi:nil="true"/>
    <TaxCatchAll xmlns="679e9889-0835-48d6-a6c6-194e3e2c8731"/>
    <CenterAndUnitTaxHTField0 xmlns="5f0fc538-7d39-498c-be01-eae95f82ccbd">
      <Terms xmlns="http://schemas.microsoft.com/office/infopath/2007/PartnerControls"/>
    </CenterAndUnitTaxHTField0>
    <Summary xmlns="5f0fc538-7d39-498c-be01-eae95f82ccbd" xsi:nil="true"/>
    <ManualDate xmlns="5f0fc538-7d39-498c-be01-eae95f82ccbd" xsi:nil="true"/>
    <ThematicsTaxHTField0 xmlns="5f0fc538-7d39-498c-be01-eae95f82ccbd">
      <Terms xmlns="http://schemas.microsoft.com/office/infopath/2007/PartnerControls"/>
    </ThematicsTaxHTField0>
    <BackwardLinks xmlns="5f0fc538-7d39-498c-be01-eae95f82ccbd">1</BackwardLinks>
  </documentManagement>
</p:properties>
</file>

<file path=customXml/itemProps1.xml><?xml version="1.0" encoding="utf-8"?>
<ds:datastoreItem xmlns:ds="http://schemas.openxmlformats.org/officeDocument/2006/customXml" ds:itemID="{EBE9B313-B075-4621-95D6-D1E3E8CB185E}"/>
</file>

<file path=customXml/itemProps2.xml><?xml version="1.0" encoding="utf-8"?>
<ds:datastoreItem xmlns:ds="http://schemas.openxmlformats.org/officeDocument/2006/customXml" ds:itemID="{3B0E91FD-5341-4419-8FB4-C59D5B096CC8}"/>
</file>

<file path=customXml/itemProps3.xml><?xml version="1.0" encoding="utf-8"?>
<ds:datastoreItem xmlns:ds="http://schemas.openxmlformats.org/officeDocument/2006/customXml" ds:itemID="{A2889D69-0138-455C-92B8-F20953CB46C4}"/>
</file>

<file path=customXml/itemProps4.xml><?xml version="1.0" encoding="utf-8"?>
<ds:datastoreItem xmlns:ds="http://schemas.openxmlformats.org/officeDocument/2006/customXml" ds:itemID="{2B3B89CE-9A9D-4BB9-931C-E78FAFC29170}"/>
</file>

<file path=docProps/app.xml><?xml version="1.0" encoding="utf-8"?>
<Properties xmlns="http://schemas.openxmlformats.org/officeDocument/2006/extended-properties" xmlns:vt="http://schemas.openxmlformats.org/officeDocument/2006/docPropsVTypes">
  <Template>Normal</Template>
  <TotalTime>24</TotalTime>
  <Pages>8</Pages>
  <Words>2237</Words>
  <Characters>12756</Characters>
  <Application>Microsoft Office Word</Application>
  <DocSecurity>0</DocSecurity>
  <Lines>106</Lines>
  <Paragraphs>29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Preparation and Submission of a Manuscript for the Proceedings </vt:lpstr>
      <vt:lpstr>Preparation and Submission of a Manuscript for the Proceedings </vt:lpstr>
    </vt:vector>
  </TitlesOfParts>
  <Company>IAEA</Company>
  <LinksUpToDate>false</LinksUpToDate>
  <CharactersWithSpaces>14964</CharactersWithSpaces>
  <SharedDoc>false</SharedDoc>
  <HLinks>
    <vt:vector size="12" baseType="variant">
      <vt:variant>
        <vt:i4>2031634</vt:i4>
      </vt:variant>
      <vt:variant>
        <vt:i4>6</vt:i4>
      </vt:variant>
      <vt:variant>
        <vt:i4>0</vt:i4>
      </vt:variant>
      <vt:variant>
        <vt:i4>5</vt:i4>
      </vt:variant>
      <vt:variant>
        <vt:lpwstr>http://www.iaea.org/programmes/ripc/physics/fec1998/html/fec1998.htm</vt:lpwstr>
      </vt:variant>
      <vt:variant>
        <vt:lpwstr/>
      </vt:variant>
      <vt:variant>
        <vt:i4>8192013</vt:i4>
      </vt:variant>
      <vt:variant>
        <vt:i4>0</vt:i4>
      </vt:variant>
      <vt:variant>
        <vt:i4>0</vt:i4>
      </vt:variant>
      <vt:variant>
        <vt:i4>5</vt:i4>
      </vt:variant>
      <vt:variant>
        <vt:lpwstr>mailto:jthong@kaeri.re.kr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and Submission of a Manuscript for the Proceedings </dc:title>
  <dc:creator>Danas Ridikas</dc:creator>
  <cp:lastModifiedBy>홍진태/선임연구원/중성자이용기술개발부</cp:lastModifiedBy>
  <cp:revision>17</cp:revision>
  <cp:lastPrinted>2008-06-26T00:21:00Z</cp:lastPrinted>
  <dcterms:created xsi:type="dcterms:W3CDTF">2014-10-17T02:20:00Z</dcterms:created>
  <dcterms:modified xsi:type="dcterms:W3CDTF">2014-10-17T02:49:00Z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0x0101009AC65FE4C57B4241B7BB126C820493210071856144B728044AAE65D138249B4097</vt:lpwstr>
  </property>
  <property fmtid="{D5CDD505-2E9C-101B-9397-08002B2CF9AE}" pid="3" name="TaxKeyword">
    <vt:lpwstr/>
  </property>
  <property fmtid="{D5CDD505-2E9C-101B-9397-08002B2CF9AE}" pid="4" name="Organisation">
    <vt:lpwstr/>
  </property>
  <property fmtid="{D5CDD505-2E9C-101B-9397-08002B2CF9AE}" pid="5" name="Public">
    <vt:lpwstr/>
  </property>
  <property fmtid="{D5CDD505-2E9C-101B-9397-08002B2CF9AE}" pid="6" name="Typology">
    <vt:lpwstr/>
  </property>
  <property fmtid="{D5CDD505-2E9C-101B-9397-08002B2CF9AE}" pid="7" name="CenterAndUnit">
    <vt:lpwstr/>
  </property>
  <property fmtid="{D5CDD505-2E9C-101B-9397-08002B2CF9AE}" pid="8" name="Thematics">
    <vt:lpwstr/>
  </property>
</Properties>
</file>